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E636"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EESTI ADVOKATUURI JUHATUS</w:t>
      </w:r>
    </w:p>
    <w:p w14:paraId="096CE86B" w14:textId="64865493"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ISTUNGI PROTOKOLL</w:t>
      </w:r>
    </w:p>
    <w:p w14:paraId="3AE8CC08"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11. jaanuar 2022. a nr 1</w:t>
      </w:r>
    </w:p>
    <w:p w14:paraId="0FE82F31"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Tallinn</w:t>
      </w:r>
    </w:p>
    <w:p w14:paraId="59672DEF" w14:textId="77777777" w:rsidR="00EF45E8" w:rsidRDefault="00EF45E8" w:rsidP="00EF45E8">
      <w:pPr>
        <w:spacing w:after="0" w:line="240" w:lineRule="auto"/>
        <w:jc w:val="both"/>
        <w:rPr>
          <w:rFonts w:ascii="Times New Roman" w:hAnsi="Times New Roman" w:cs="Times New Roman"/>
          <w:sz w:val="24"/>
          <w:szCs w:val="24"/>
        </w:rPr>
      </w:pPr>
    </w:p>
    <w:p w14:paraId="1FEBC89B" w14:textId="77777777" w:rsidR="00EF45E8" w:rsidRPr="00EF45E8" w:rsidRDefault="00EF45E8" w:rsidP="00EF45E8">
      <w:pPr>
        <w:spacing w:after="0" w:line="240" w:lineRule="auto"/>
        <w:jc w:val="both"/>
        <w:rPr>
          <w:rFonts w:ascii="Times New Roman" w:hAnsi="Times New Roman" w:cs="Times New Roman"/>
          <w:sz w:val="24"/>
          <w:szCs w:val="24"/>
        </w:rPr>
      </w:pPr>
    </w:p>
    <w:p w14:paraId="665A206F" w14:textId="77777777" w:rsidR="00EF45E8" w:rsidRPr="00EF45E8" w:rsidRDefault="00EF45E8" w:rsidP="00EF45E8">
      <w:pPr>
        <w:spacing w:after="0" w:line="240" w:lineRule="auto"/>
        <w:jc w:val="both"/>
        <w:rPr>
          <w:rFonts w:ascii="Times New Roman" w:hAnsi="Times New Roman" w:cs="Times New Roman"/>
          <w:b/>
          <w:bCs/>
          <w:sz w:val="24"/>
          <w:szCs w:val="24"/>
        </w:rPr>
      </w:pPr>
      <w:r w:rsidRPr="00EF45E8">
        <w:rPr>
          <w:rFonts w:ascii="Times New Roman" w:hAnsi="Times New Roman" w:cs="Times New Roman"/>
          <w:b/>
          <w:bCs/>
          <w:sz w:val="24"/>
          <w:szCs w:val="24"/>
        </w:rPr>
        <w:t>Advokaadibüroo X osanike küsimusest</w:t>
      </w:r>
    </w:p>
    <w:p w14:paraId="2A9B30C5" w14:textId="77777777" w:rsidR="00EF45E8" w:rsidRPr="00EF45E8" w:rsidRDefault="00EF45E8" w:rsidP="00EF45E8">
      <w:pPr>
        <w:spacing w:after="0" w:line="240" w:lineRule="auto"/>
        <w:jc w:val="both"/>
        <w:rPr>
          <w:rFonts w:ascii="Times New Roman" w:hAnsi="Times New Roman" w:cs="Times New Roman"/>
          <w:sz w:val="24"/>
          <w:szCs w:val="24"/>
        </w:rPr>
      </w:pPr>
    </w:p>
    <w:p w14:paraId="1EAAC55E"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Vandeadvokaat A edastas 17.11.2021 advokatuurile teavituse selle kohta, et vandeadvokaat B tegutsemiskohaks ei ole alates 18.11.2021 enam Advokaadibüroo X. Vandeadvokaat B esitas 07.12.2021 advokatuuri juhatusele teate uuest tegutsemiskohast, mille kohaselt on tema uueks tegutsemiskohaks alates 06.12.2021 Advokaadibüroo Y. </w:t>
      </w:r>
    </w:p>
    <w:p w14:paraId="18626BC9"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 </w:t>
      </w:r>
    </w:p>
    <w:p w14:paraId="12CDC02F"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Äriregistri andmetel oli 08.12.2021 seisuga vandeadvokaat B Advokaadibüroo X osanik. AdvS § 50 lg 2 teise lause kohaselt võib vandeadvokaat olla üksnes ühe advokaadiühingu osanik või aktsionär. Praktikas on seda kohustust käsitletud kui tegevuskoha ühtsuse põhimõtet, mille kohaselt tohib advokaat tegutseda üksnes ühes advokaadiühingus. Eetikakoodeksi kommentaarides on selgitatud, et advokaat saab olla üksnes selle advokaadiühingu osanik, milles ta tegutseb (Eetikakoodeksi kommenteeritud väljaanne, lk 124). </w:t>
      </w:r>
    </w:p>
    <w:p w14:paraId="7A528D75"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 </w:t>
      </w:r>
    </w:p>
    <w:p w14:paraId="4C09BF29"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Eeltooduga seoses juhtis advokatuur 08.12.2021 Advokaadibüroo X büroopidaja vandeadvokaat A ja vandeadvokaat B  tähelepanu sellele, et kirjeldatud olukord ei ole kooskõlas advokatuuris kehtiva tegevuskoha ühtsuse põhimõttega. Advokaatidel paluti esitada selgitused selle kohta, kuidas on plaanis olukord reeglitega vastavusse viia. </w:t>
      </w:r>
    </w:p>
    <w:p w14:paraId="2CF752E6"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 </w:t>
      </w:r>
    </w:p>
    <w:p w14:paraId="27341494"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Advokaadibüroo X büroopidaja edastas samal päeval advokatuurile kirjalikud selgitused, mille kohaselt on  ta vandeadvokaat B-le teinud ettepaneku osa tagastamiseks ja vastava lepingu sõlmimiseks ning esitanud advokaadile vastava kirjaliku ettepaneku ning leppinud kokku notari aja, kuid vandeadvokaat B ei ole olnud nõus osa tagastamisega ja ei ilmunud notariaalse tehingu  kaugtõestamisele. Samu selgitusi on advokaadibüroo pidaja vandeadvokaat A advokatuurile andnud ka hilisemate telefonikõnede käigus. Advokaadibüroo pidaja suuliselt antud selgituste kohaselt ei ole vandeadvokaat B vastanud ka  advokaadibüroo pidaja pöördumistele, mille eesmärgiks on olnud kõnealune olukord lahendada.  </w:t>
      </w:r>
    </w:p>
    <w:p w14:paraId="14062F23"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 </w:t>
      </w:r>
    </w:p>
    <w:p w14:paraId="4C4AFC20"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Äriregistri andmetel on vandeadvokaat B endiselt advokaadiühingu OÜ Advokaadibüroo X osanik.</w:t>
      </w:r>
    </w:p>
    <w:p w14:paraId="73B72A1E" w14:textId="77777777" w:rsidR="00EF45E8" w:rsidRPr="00EF45E8" w:rsidRDefault="00EF45E8" w:rsidP="00EF45E8">
      <w:pPr>
        <w:spacing w:after="0" w:line="240" w:lineRule="auto"/>
        <w:jc w:val="both"/>
        <w:rPr>
          <w:rFonts w:ascii="Times New Roman" w:hAnsi="Times New Roman" w:cs="Times New Roman"/>
          <w:sz w:val="24"/>
          <w:szCs w:val="24"/>
        </w:rPr>
      </w:pPr>
    </w:p>
    <w:p w14:paraId="54D7C093"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Vandeadvokaat B edastas 10.01.2022 oma kirjalikud selgitused, mille kohaselt on advokaadibüroo pidaja edastanud talle advokaadiühingu osa tagasiostu teostamiseks avalduse 18.11.2021. Seega, kuna vandeadvokaat A on teostanud tagasiostuõigust, ei tulene vandeadvokaat B hinnangul talle vaidlusalusest osast mistahes õigusi alates 18.11.2021, kuigi asjaõiguslikult on osa üle andmata. Poolte vahel on aga vaidlus seoses kasumi jaotumisega. </w:t>
      </w:r>
    </w:p>
    <w:p w14:paraId="7403B505" w14:textId="77777777" w:rsidR="00EF45E8" w:rsidRPr="00EF45E8" w:rsidRDefault="00EF45E8" w:rsidP="00EF45E8">
      <w:pPr>
        <w:spacing w:after="0" w:line="240" w:lineRule="auto"/>
        <w:jc w:val="both"/>
        <w:rPr>
          <w:rFonts w:ascii="Times New Roman" w:hAnsi="Times New Roman" w:cs="Times New Roman"/>
          <w:sz w:val="24"/>
          <w:szCs w:val="24"/>
        </w:rPr>
      </w:pPr>
      <w:r w:rsidRPr="00EF45E8">
        <w:rPr>
          <w:rFonts w:ascii="Times New Roman" w:hAnsi="Times New Roman" w:cs="Times New Roman"/>
          <w:sz w:val="24"/>
          <w:szCs w:val="24"/>
        </w:rPr>
        <w:t xml:space="preserve"> </w:t>
      </w:r>
    </w:p>
    <w:p w14:paraId="4D44770E" w14:textId="67CEECC1" w:rsidR="00EF45E8" w:rsidRDefault="00EF45E8" w:rsidP="00EF45E8">
      <w:pPr>
        <w:spacing w:after="0" w:line="240" w:lineRule="auto"/>
        <w:jc w:val="both"/>
        <w:rPr>
          <w:rFonts w:ascii="Times New Roman" w:hAnsi="Times New Roman" w:cs="Times New Roman"/>
          <w:b/>
          <w:bCs/>
          <w:sz w:val="24"/>
          <w:szCs w:val="24"/>
        </w:rPr>
      </w:pPr>
      <w:r w:rsidRPr="00EF45E8">
        <w:rPr>
          <w:rFonts w:ascii="Times New Roman" w:hAnsi="Times New Roman" w:cs="Times New Roman"/>
          <w:b/>
          <w:bCs/>
          <w:sz w:val="24"/>
          <w:szCs w:val="24"/>
        </w:rPr>
        <w:t>Juhatus</w:t>
      </w:r>
    </w:p>
    <w:p w14:paraId="08D60238" w14:textId="77777777" w:rsidR="004D27CD" w:rsidRPr="00EF45E8" w:rsidRDefault="004D27CD" w:rsidP="00EF45E8">
      <w:pPr>
        <w:spacing w:after="0" w:line="240" w:lineRule="auto"/>
        <w:jc w:val="both"/>
        <w:rPr>
          <w:rFonts w:ascii="Times New Roman" w:hAnsi="Times New Roman" w:cs="Times New Roman"/>
          <w:b/>
          <w:bCs/>
          <w:sz w:val="24"/>
          <w:szCs w:val="24"/>
        </w:rPr>
      </w:pPr>
    </w:p>
    <w:p w14:paraId="56981FD6" w14:textId="337BB75A" w:rsidR="00EF45E8" w:rsidRPr="00EF45E8" w:rsidRDefault="00EF45E8" w:rsidP="00EF45E8">
      <w:pPr>
        <w:spacing w:after="0" w:line="240" w:lineRule="auto"/>
        <w:jc w:val="both"/>
        <w:rPr>
          <w:rFonts w:ascii="Times New Roman" w:hAnsi="Times New Roman" w:cs="Times New Roman"/>
          <w:b/>
          <w:bCs/>
          <w:sz w:val="24"/>
          <w:szCs w:val="24"/>
        </w:rPr>
      </w:pPr>
      <w:r w:rsidRPr="00EF45E8">
        <w:rPr>
          <w:rFonts w:ascii="Times New Roman" w:hAnsi="Times New Roman" w:cs="Times New Roman"/>
          <w:b/>
          <w:bCs/>
          <w:sz w:val="24"/>
          <w:szCs w:val="24"/>
        </w:rPr>
        <w:t xml:space="preserve">O T S U S T A S : </w:t>
      </w:r>
    </w:p>
    <w:p w14:paraId="250A4716" w14:textId="77777777" w:rsidR="00EF45E8" w:rsidRPr="00EF45E8" w:rsidRDefault="00EF45E8" w:rsidP="00EF45E8">
      <w:pPr>
        <w:spacing w:after="0" w:line="240" w:lineRule="auto"/>
        <w:jc w:val="both"/>
        <w:rPr>
          <w:rFonts w:ascii="Times New Roman" w:hAnsi="Times New Roman" w:cs="Times New Roman"/>
          <w:b/>
          <w:bCs/>
          <w:sz w:val="24"/>
          <w:szCs w:val="24"/>
        </w:rPr>
      </w:pPr>
      <w:r w:rsidRPr="00EF45E8">
        <w:rPr>
          <w:rFonts w:ascii="Times New Roman" w:hAnsi="Times New Roman" w:cs="Times New Roman"/>
          <w:b/>
          <w:bCs/>
          <w:sz w:val="24"/>
          <w:szCs w:val="24"/>
        </w:rPr>
        <w:t xml:space="preserve"> </w:t>
      </w:r>
    </w:p>
    <w:p w14:paraId="1655D184" w14:textId="77777777" w:rsidR="00EF45E8" w:rsidRPr="00EF45E8" w:rsidRDefault="00EF45E8" w:rsidP="00EF45E8">
      <w:pPr>
        <w:spacing w:after="0" w:line="240" w:lineRule="auto"/>
        <w:jc w:val="both"/>
        <w:rPr>
          <w:rFonts w:ascii="Times New Roman" w:hAnsi="Times New Roman" w:cs="Times New Roman"/>
          <w:b/>
          <w:bCs/>
          <w:sz w:val="24"/>
          <w:szCs w:val="24"/>
        </w:rPr>
      </w:pPr>
      <w:r w:rsidRPr="00EF45E8">
        <w:rPr>
          <w:rFonts w:ascii="Times New Roman" w:hAnsi="Times New Roman" w:cs="Times New Roman"/>
          <w:b/>
          <w:bCs/>
          <w:sz w:val="24"/>
          <w:szCs w:val="24"/>
        </w:rPr>
        <w:t xml:space="preserve">Kohustada Advokaadibüroo X büroopidajat ja vandeadvokaat B tagama advokaadiühingu osanike vastavus advokatuuris kehtivale regulatsioonile hiljemalt </w:t>
      </w:r>
      <w:r w:rsidRPr="00EF45E8">
        <w:rPr>
          <w:rFonts w:ascii="Times New Roman" w:hAnsi="Times New Roman" w:cs="Times New Roman"/>
          <w:b/>
          <w:bCs/>
          <w:sz w:val="24"/>
          <w:szCs w:val="24"/>
        </w:rPr>
        <w:lastRenderedPageBreak/>
        <w:t>07.02.2022. Kohustuse täitmise võimatuse korral teavitada juhatust olukorra lahendamiseks tehtud jõupingutustest hiljemalt eelviidatud kuupäevaks.</w:t>
      </w:r>
    </w:p>
    <w:p w14:paraId="7553631B" w14:textId="77777777" w:rsidR="00EF45E8" w:rsidRPr="00EF45E8" w:rsidRDefault="00EF45E8" w:rsidP="00EF45E8">
      <w:pPr>
        <w:spacing w:after="0" w:line="240" w:lineRule="auto"/>
        <w:jc w:val="both"/>
        <w:rPr>
          <w:rFonts w:ascii="Times New Roman" w:hAnsi="Times New Roman" w:cs="Times New Roman"/>
          <w:sz w:val="24"/>
          <w:szCs w:val="24"/>
        </w:rPr>
      </w:pPr>
    </w:p>
    <w:p w14:paraId="1B0DFED1" w14:textId="77777777" w:rsidR="00EF45E8" w:rsidRPr="00EF45E8" w:rsidRDefault="00EF45E8" w:rsidP="00EF45E8">
      <w:pPr>
        <w:spacing w:after="0" w:line="240" w:lineRule="auto"/>
        <w:jc w:val="both"/>
        <w:rPr>
          <w:rFonts w:ascii="Times New Roman" w:hAnsi="Times New Roman" w:cs="Times New Roman"/>
          <w:sz w:val="24"/>
          <w:szCs w:val="24"/>
        </w:rPr>
      </w:pPr>
    </w:p>
    <w:p w14:paraId="1DD61740" w14:textId="77777777" w:rsidR="00E205FC" w:rsidRPr="00EF45E8" w:rsidRDefault="00E205FC" w:rsidP="00EF45E8">
      <w:pPr>
        <w:spacing w:after="0" w:line="240" w:lineRule="auto"/>
        <w:jc w:val="both"/>
        <w:rPr>
          <w:rFonts w:ascii="Times New Roman" w:hAnsi="Times New Roman" w:cs="Times New Roman"/>
          <w:sz w:val="24"/>
          <w:szCs w:val="24"/>
        </w:rPr>
      </w:pPr>
    </w:p>
    <w:sectPr w:rsidR="00E205FC" w:rsidRPr="00EF4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C"/>
    <w:rsid w:val="00302DDB"/>
    <w:rsid w:val="004D27CD"/>
    <w:rsid w:val="0069765B"/>
    <w:rsid w:val="00BD110F"/>
    <w:rsid w:val="00E205FC"/>
    <w:rsid w:val="00EF45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611D"/>
  <w15:chartTrackingRefBased/>
  <w15:docId w15:val="{27749F24-5DBA-4B7C-95EC-63DE3285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205F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E205F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E205FC"/>
  </w:style>
  <w:style w:type="character" w:customStyle="1" w:styleId="eop">
    <w:name w:val="eop"/>
    <w:basedOn w:val="Liguvaikefont"/>
    <w:rsid w:val="00E2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419</Words>
  <Characters>2433</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5</cp:revision>
  <dcterms:created xsi:type="dcterms:W3CDTF">2022-01-28T07:58:00Z</dcterms:created>
  <dcterms:modified xsi:type="dcterms:W3CDTF">2023-09-29T11:43:00Z</dcterms:modified>
</cp:coreProperties>
</file>