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0074" w14:textId="77777777" w:rsidR="00154F3F" w:rsidRPr="00154F3F" w:rsidRDefault="00154F3F" w:rsidP="00154F3F">
      <w:pPr>
        <w:rPr>
          <w:color w:val="000000" w:themeColor="text1"/>
        </w:rPr>
      </w:pPr>
      <w:r w:rsidRPr="00154F3F">
        <w:rPr>
          <w:b w:val="0"/>
          <w:bCs/>
          <w:color w:val="000000" w:themeColor="text1"/>
        </w:rPr>
        <w:t>EESTI ADVOKATUURI JUHATUS</w:t>
      </w:r>
    </w:p>
    <w:p w14:paraId="56A8256D" w14:textId="77777777" w:rsidR="00154F3F" w:rsidRPr="00154F3F" w:rsidRDefault="00154F3F" w:rsidP="00154F3F">
      <w:pPr>
        <w:jc w:val="both"/>
        <w:rPr>
          <w:b w:val="0"/>
          <w:bCs/>
          <w:color w:val="000000" w:themeColor="text1"/>
        </w:rPr>
      </w:pPr>
      <w:r w:rsidRPr="00154F3F">
        <w:rPr>
          <w:b w:val="0"/>
          <w:bCs/>
          <w:color w:val="000000" w:themeColor="text1"/>
        </w:rPr>
        <w:t>ISTUNGI PROTOKOLL</w:t>
      </w:r>
    </w:p>
    <w:p w14:paraId="0BB0A4C9" w14:textId="77777777" w:rsidR="00154F3F" w:rsidRPr="00154F3F" w:rsidRDefault="00154F3F" w:rsidP="00154F3F">
      <w:pPr>
        <w:jc w:val="both"/>
        <w:rPr>
          <w:b w:val="0"/>
          <w:bCs/>
          <w:color w:val="000000" w:themeColor="text1"/>
        </w:rPr>
      </w:pPr>
      <w:r w:rsidRPr="00154F3F">
        <w:rPr>
          <w:b w:val="0"/>
          <w:bCs/>
          <w:color w:val="000000" w:themeColor="text1"/>
        </w:rPr>
        <w:t>6. august 2019. a nr 16</w:t>
      </w:r>
    </w:p>
    <w:p w14:paraId="12AE72DD" w14:textId="77777777" w:rsidR="00154F3F" w:rsidRPr="00154F3F" w:rsidRDefault="00154F3F" w:rsidP="00154F3F">
      <w:pPr>
        <w:jc w:val="both"/>
        <w:rPr>
          <w:b w:val="0"/>
          <w:bCs/>
          <w:color w:val="000000" w:themeColor="text1"/>
        </w:rPr>
      </w:pPr>
      <w:r w:rsidRPr="00154F3F">
        <w:rPr>
          <w:b w:val="0"/>
          <w:bCs/>
          <w:color w:val="000000" w:themeColor="text1"/>
        </w:rPr>
        <w:t>Tallinn</w:t>
      </w:r>
    </w:p>
    <w:p w14:paraId="49793278" w14:textId="77777777" w:rsidR="00154F3F" w:rsidRPr="00B7209C" w:rsidRDefault="00154F3F" w:rsidP="00154F3F">
      <w:pPr>
        <w:jc w:val="both"/>
        <w:outlineLvl w:val="0"/>
        <w:rPr>
          <w:bCs/>
          <w:color w:val="000000" w:themeColor="text1"/>
        </w:rPr>
      </w:pPr>
    </w:p>
    <w:p w14:paraId="4992098C" w14:textId="77777777" w:rsidR="00154F3F" w:rsidRPr="00154F3F" w:rsidRDefault="00154F3F" w:rsidP="00154F3F">
      <w:pPr>
        <w:jc w:val="both"/>
        <w:outlineLvl w:val="0"/>
        <w:rPr>
          <w:bCs/>
          <w:color w:val="000000" w:themeColor="text1"/>
        </w:rPr>
      </w:pPr>
    </w:p>
    <w:p w14:paraId="0285258B" w14:textId="77777777" w:rsidR="00154F3F" w:rsidRPr="00154F3F" w:rsidRDefault="00154F3F" w:rsidP="00154F3F">
      <w:pPr>
        <w:jc w:val="both"/>
        <w:outlineLvl w:val="0"/>
        <w:rPr>
          <w:bCs/>
          <w:color w:val="000000" w:themeColor="text1"/>
        </w:rPr>
      </w:pPr>
    </w:p>
    <w:p w14:paraId="48FDE544" w14:textId="77777777" w:rsidR="00154F3F" w:rsidRPr="00A32206" w:rsidRDefault="00154F3F" w:rsidP="00A32206">
      <w:pPr>
        <w:jc w:val="both"/>
        <w:outlineLvl w:val="0"/>
        <w:rPr>
          <w:bCs/>
          <w:color w:val="000000" w:themeColor="text1"/>
        </w:rPr>
      </w:pPr>
      <w:r w:rsidRPr="00A32206">
        <w:rPr>
          <w:bCs/>
          <w:color w:val="000000" w:themeColor="text1"/>
        </w:rPr>
        <w:t xml:space="preserve">Üleminek e-arvetele riigi õigusabi osutamisel </w:t>
      </w:r>
    </w:p>
    <w:p w14:paraId="4F513C25" w14:textId="77777777" w:rsidR="00154F3F" w:rsidRDefault="00154F3F" w:rsidP="00154F3F">
      <w:pPr>
        <w:jc w:val="both"/>
        <w:rPr>
          <w:b w:val="0"/>
          <w:bCs/>
        </w:rPr>
      </w:pPr>
    </w:p>
    <w:p w14:paraId="7A7D2B22" w14:textId="77777777" w:rsidR="00154F3F" w:rsidRPr="00144155" w:rsidRDefault="00154F3F" w:rsidP="00154F3F">
      <w:pPr>
        <w:jc w:val="both"/>
        <w:rPr>
          <w:b w:val="0"/>
          <w:bCs/>
        </w:rPr>
      </w:pPr>
      <w:r w:rsidRPr="00144155">
        <w:rPr>
          <w:b w:val="0"/>
          <w:bCs/>
        </w:rPr>
        <w:t>T</w:t>
      </w:r>
      <w:r>
        <w:rPr>
          <w:b w:val="0"/>
          <w:bCs/>
        </w:rPr>
        <w:t>ekki</w:t>
      </w:r>
      <w:r w:rsidRPr="00144155">
        <w:rPr>
          <w:b w:val="0"/>
          <w:bCs/>
        </w:rPr>
        <w:t xml:space="preserve">nud on küsimus, kas advokaadibürood peavad advokatuuriga </w:t>
      </w:r>
      <w:r>
        <w:rPr>
          <w:b w:val="0"/>
          <w:bCs/>
        </w:rPr>
        <w:t xml:space="preserve">riigi õigusabi osutamise eest </w:t>
      </w:r>
      <w:r w:rsidRPr="00144155">
        <w:rPr>
          <w:b w:val="0"/>
          <w:bCs/>
        </w:rPr>
        <w:t>arveldades üle minema e-arvetele.</w:t>
      </w:r>
    </w:p>
    <w:p w14:paraId="2EECB36F" w14:textId="77777777" w:rsidR="00154F3F" w:rsidRPr="00144155" w:rsidRDefault="00154F3F" w:rsidP="00154F3F">
      <w:pPr>
        <w:jc w:val="both"/>
        <w:rPr>
          <w:b w:val="0"/>
          <w:bCs/>
        </w:rPr>
      </w:pPr>
    </w:p>
    <w:p w14:paraId="49AC7B5F" w14:textId="77777777" w:rsidR="00154F3F" w:rsidRDefault="00154F3F" w:rsidP="00154F3F">
      <w:pPr>
        <w:jc w:val="both"/>
        <w:rPr>
          <w:b w:val="0"/>
          <w:bCs/>
        </w:rPr>
      </w:pPr>
      <w:r w:rsidRPr="00144155">
        <w:rPr>
          <w:b w:val="0"/>
          <w:bCs/>
        </w:rPr>
        <w:t>01.07.2019 jõustunud raamatupidamise seaduse</w:t>
      </w:r>
      <w:r>
        <w:rPr>
          <w:b w:val="0"/>
          <w:bCs/>
        </w:rPr>
        <w:t xml:space="preserve"> (</w:t>
      </w:r>
      <w:r w:rsidRPr="004A229F">
        <w:rPr>
          <w:b w:val="0"/>
          <w:bCs/>
        </w:rPr>
        <w:t>RPS</w:t>
      </w:r>
      <w:r>
        <w:rPr>
          <w:b w:val="0"/>
          <w:bCs/>
        </w:rPr>
        <w:t>)</w:t>
      </w:r>
      <w:r w:rsidRPr="00144155">
        <w:rPr>
          <w:b w:val="0"/>
          <w:bCs/>
        </w:rPr>
        <w:t xml:space="preserve"> § 7</w:t>
      </w:r>
      <w:r w:rsidRPr="00FF0422">
        <w:rPr>
          <w:b w:val="0"/>
          <w:bCs/>
          <w:vertAlign w:val="superscript"/>
        </w:rPr>
        <w:t>1</w:t>
      </w:r>
      <w:r w:rsidRPr="00144155">
        <w:rPr>
          <w:b w:val="0"/>
          <w:bCs/>
        </w:rPr>
        <w:t xml:space="preserve"> </w:t>
      </w:r>
      <w:r>
        <w:rPr>
          <w:b w:val="0"/>
          <w:bCs/>
        </w:rPr>
        <w:t>lg</w:t>
      </w:r>
      <w:r w:rsidRPr="00144155">
        <w:rPr>
          <w:b w:val="0"/>
          <w:bCs/>
        </w:rPr>
        <w:t xml:space="preserve"> 7 kohaselt on raamatupidamiskohustuslastel kohustus arveldada üksnes e-arvetega, kui arve saajaks on avalik-õiguslik juriidiline isik. R</w:t>
      </w:r>
      <w:r>
        <w:rPr>
          <w:b w:val="0"/>
          <w:bCs/>
        </w:rPr>
        <w:t>PS</w:t>
      </w:r>
      <w:r w:rsidRPr="00144155">
        <w:rPr>
          <w:b w:val="0"/>
          <w:bCs/>
        </w:rPr>
        <w:t xml:space="preserve"> § 7</w:t>
      </w:r>
      <w:r w:rsidRPr="00FF0422">
        <w:rPr>
          <w:b w:val="0"/>
          <w:bCs/>
          <w:vertAlign w:val="superscript"/>
        </w:rPr>
        <w:t>1</w:t>
      </w:r>
      <w:r w:rsidRPr="00144155">
        <w:rPr>
          <w:b w:val="0"/>
          <w:bCs/>
        </w:rPr>
        <w:t xml:space="preserve"> </w:t>
      </w:r>
      <w:r>
        <w:rPr>
          <w:b w:val="0"/>
          <w:bCs/>
        </w:rPr>
        <w:t>lg</w:t>
      </w:r>
      <w:r w:rsidRPr="00144155">
        <w:rPr>
          <w:b w:val="0"/>
          <w:bCs/>
        </w:rPr>
        <w:t xml:space="preserve"> 8 </w:t>
      </w:r>
      <w:r>
        <w:rPr>
          <w:b w:val="0"/>
          <w:bCs/>
        </w:rPr>
        <w:t>p-st</w:t>
      </w:r>
      <w:r w:rsidRPr="00144155">
        <w:rPr>
          <w:b w:val="0"/>
          <w:bCs/>
        </w:rPr>
        <w:t xml:space="preserve"> 4 tulenevalt ei kohaldata masintöödeldavate arvetega arveldamise kohustust, kui masintöödeldava algdokumendi andmetele laieneb seaduse alusel kutse</w:t>
      </w:r>
      <w:r>
        <w:rPr>
          <w:b w:val="0"/>
          <w:bCs/>
        </w:rPr>
        <w:t xml:space="preserve">- </w:t>
      </w:r>
      <w:r w:rsidRPr="00144155">
        <w:rPr>
          <w:b w:val="0"/>
          <w:bCs/>
        </w:rPr>
        <w:t>või ametisaladuse hoidmise kohustus.</w:t>
      </w:r>
      <w:r>
        <w:rPr>
          <w:b w:val="0"/>
          <w:bCs/>
        </w:rPr>
        <w:t xml:space="preserve"> </w:t>
      </w:r>
      <w:r w:rsidRPr="00144155">
        <w:rPr>
          <w:b w:val="0"/>
          <w:bCs/>
        </w:rPr>
        <w:t>Seega on advokaadibürood advokatuuriga arveldades vabastatud e-arvete esitamise kohustusest üksnes siis, kui arvel kajastatud andmetele laieneb seaduse alusel kutse- või ametisaladuse hoidmise kohustus.</w:t>
      </w:r>
    </w:p>
    <w:p w14:paraId="7905C160" w14:textId="77777777" w:rsidR="00154F3F" w:rsidRPr="00144155" w:rsidRDefault="00154F3F" w:rsidP="00154F3F">
      <w:pPr>
        <w:jc w:val="both"/>
        <w:rPr>
          <w:b w:val="0"/>
          <w:bCs/>
        </w:rPr>
      </w:pPr>
    </w:p>
    <w:p w14:paraId="6CD88638" w14:textId="77777777" w:rsidR="00154F3F" w:rsidRDefault="00154F3F" w:rsidP="00154F3F">
      <w:pPr>
        <w:jc w:val="both"/>
        <w:rPr>
          <w:b w:val="0"/>
          <w:bCs/>
        </w:rPr>
      </w:pPr>
      <w:r>
        <w:rPr>
          <w:b w:val="0"/>
          <w:bCs/>
        </w:rPr>
        <w:t>Juhatus juhib tähelepanu, et RÕS</w:t>
      </w:r>
      <w:r w:rsidRPr="00144155">
        <w:rPr>
          <w:b w:val="0"/>
          <w:bCs/>
        </w:rPr>
        <w:t xml:space="preserve"> § 21 </w:t>
      </w:r>
      <w:r>
        <w:rPr>
          <w:b w:val="0"/>
          <w:bCs/>
        </w:rPr>
        <w:t>lg</w:t>
      </w:r>
      <w:r w:rsidRPr="00144155">
        <w:rPr>
          <w:b w:val="0"/>
          <w:bCs/>
        </w:rPr>
        <w:t xml:space="preserve"> 4 ja </w:t>
      </w:r>
      <w:r>
        <w:rPr>
          <w:b w:val="0"/>
          <w:bCs/>
          <w:color w:val="000000"/>
        </w:rPr>
        <w:t>AdvS</w:t>
      </w:r>
      <w:r>
        <w:rPr>
          <w:b w:val="0"/>
          <w:bCs/>
        </w:rPr>
        <w:t xml:space="preserve"> §</w:t>
      </w:r>
      <w:r w:rsidRPr="00144155">
        <w:rPr>
          <w:b w:val="0"/>
          <w:bCs/>
        </w:rPr>
        <w:t xml:space="preserve"> 45 </w:t>
      </w:r>
      <w:r>
        <w:rPr>
          <w:b w:val="0"/>
          <w:bCs/>
        </w:rPr>
        <w:t>lg</w:t>
      </w:r>
      <w:r w:rsidRPr="00144155">
        <w:rPr>
          <w:b w:val="0"/>
          <w:bCs/>
        </w:rPr>
        <w:t xml:space="preserve"> 1 kohaselt ei kohaldu riigi õigusabi osutamise suhtes </w:t>
      </w:r>
      <w:r>
        <w:rPr>
          <w:b w:val="0"/>
          <w:bCs/>
          <w:color w:val="000000"/>
        </w:rPr>
        <w:t>AdvS</w:t>
      </w:r>
      <w:r w:rsidRPr="00144155">
        <w:rPr>
          <w:b w:val="0"/>
          <w:bCs/>
        </w:rPr>
        <w:t xml:space="preserve"> ettenähtud advokaadi poole pöördumise ning õigusteenuse eest makstud tasu suuruse konfidentsiaalsuse nõue. Ka käibemaksuseaduses 2014. aastal tehtud muudatuste tõttu kehtib erand käivete deklareerimise kohustuse kohta, mille tulemusena lepingulised kliendid ei deklareeri Maksu- ja Tolliametile oma arveid, kuid riigi õigusabi osutamise eest esitatud arved on deklareeritavad.</w:t>
      </w:r>
    </w:p>
    <w:p w14:paraId="49A20668" w14:textId="77777777" w:rsidR="00154F3F" w:rsidRDefault="00154F3F" w:rsidP="00154F3F">
      <w:pPr>
        <w:jc w:val="both"/>
        <w:rPr>
          <w:b w:val="0"/>
          <w:bCs/>
        </w:rPr>
      </w:pPr>
    </w:p>
    <w:p w14:paraId="67DCAB8E" w14:textId="77777777" w:rsidR="00154F3F" w:rsidRDefault="00154F3F" w:rsidP="00154F3F">
      <w:pPr>
        <w:jc w:val="both"/>
        <w:rPr>
          <w:b w:val="0"/>
          <w:bCs/>
        </w:rPr>
      </w:pPr>
      <w:r w:rsidRPr="00144155">
        <w:rPr>
          <w:b w:val="0"/>
          <w:bCs/>
        </w:rPr>
        <w:t xml:space="preserve">Sellest tulenevalt </w:t>
      </w:r>
      <w:r>
        <w:rPr>
          <w:b w:val="0"/>
          <w:bCs/>
        </w:rPr>
        <w:t xml:space="preserve">tuleb </w:t>
      </w:r>
      <w:r w:rsidRPr="00144155">
        <w:rPr>
          <w:b w:val="0"/>
          <w:bCs/>
        </w:rPr>
        <w:t>riigi õigusabi osutavatel advokaatidel</w:t>
      </w:r>
      <w:r>
        <w:rPr>
          <w:b w:val="0"/>
          <w:bCs/>
        </w:rPr>
        <w:t xml:space="preserve"> esitada</w:t>
      </w:r>
      <w:r w:rsidRPr="00144155">
        <w:rPr>
          <w:b w:val="0"/>
          <w:bCs/>
        </w:rPr>
        <w:t xml:space="preserve"> advokatuurile </w:t>
      </w:r>
      <w:r>
        <w:rPr>
          <w:b w:val="0"/>
          <w:bCs/>
        </w:rPr>
        <w:t xml:space="preserve">arved </w:t>
      </w:r>
      <w:r w:rsidRPr="00144155">
        <w:rPr>
          <w:b w:val="0"/>
          <w:bCs/>
        </w:rPr>
        <w:t>e-arve</w:t>
      </w:r>
      <w:r>
        <w:rPr>
          <w:b w:val="0"/>
          <w:bCs/>
        </w:rPr>
        <w:t xml:space="preserve">tena. Registrite ja Infosüsteemide Keskuse </w:t>
      </w:r>
      <w:r w:rsidRPr="007F0F53">
        <w:rPr>
          <w:b w:val="0"/>
          <w:bCs/>
        </w:rPr>
        <w:t>e-</w:t>
      </w:r>
      <w:proofErr w:type="spellStart"/>
      <w:r w:rsidRPr="007F0F53">
        <w:rPr>
          <w:b w:val="0"/>
          <w:bCs/>
        </w:rPr>
        <w:t>arveldaja</w:t>
      </w:r>
      <w:proofErr w:type="spellEnd"/>
      <w:r w:rsidRPr="007F0F53">
        <w:rPr>
          <w:b w:val="0"/>
          <w:bCs/>
        </w:rPr>
        <w:t xml:space="preserve"> keskkonnas </w:t>
      </w:r>
      <w:r>
        <w:rPr>
          <w:b w:val="0"/>
          <w:bCs/>
        </w:rPr>
        <w:t xml:space="preserve">on </w:t>
      </w:r>
      <w:r w:rsidRPr="007F0F53">
        <w:rPr>
          <w:b w:val="0"/>
          <w:bCs/>
        </w:rPr>
        <w:t>avalikule sektorile e-arve</w:t>
      </w:r>
      <w:r>
        <w:rPr>
          <w:b w:val="0"/>
          <w:bCs/>
        </w:rPr>
        <w:t>te saatmine</w:t>
      </w:r>
      <w:r w:rsidRPr="007F0F53">
        <w:rPr>
          <w:b w:val="0"/>
          <w:bCs/>
        </w:rPr>
        <w:t xml:space="preserve"> tasuta, piiramatus koguses ja tähtajatul</w:t>
      </w:r>
      <w:r>
        <w:rPr>
          <w:b w:val="0"/>
          <w:bCs/>
        </w:rPr>
        <w:t xml:space="preserve">t. </w:t>
      </w:r>
    </w:p>
    <w:p w14:paraId="17AE5662" w14:textId="77777777" w:rsidR="00154F3F" w:rsidRDefault="00154F3F" w:rsidP="00154F3F">
      <w:pPr>
        <w:jc w:val="both"/>
        <w:rPr>
          <w:b w:val="0"/>
          <w:bCs/>
          <w:i/>
          <w:iCs/>
          <w:color w:val="4472C4" w:themeColor="accent1"/>
        </w:rPr>
      </w:pPr>
    </w:p>
    <w:p w14:paraId="1634A161" w14:textId="77777777" w:rsidR="00154F3F" w:rsidRDefault="00154F3F" w:rsidP="00154F3F">
      <w:pPr>
        <w:jc w:val="both"/>
        <w:outlineLvl w:val="0"/>
        <w:rPr>
          <w:b w:val="0"/>
          <w:bCs/>
        </w:rPr>
      </w:pPr>
    </w:p>
    <w:p w14:paraId="7C1FCD6B" w14:textId="77777777" w:rsidR="00154F3F" w:rsidRPr="00DB3EB8" w:rsidRDefault="00154F3F" w:rsidP="00154F3F">
      <w:pPr>
        <w:jc w:val="both"/>
        <w:outlineLvl w:val="0"/>
        <w:rPr>
          <w:b w:val="0"/>
          <w:bCs/>
        </w:rPr>
      </w:pPr>
      <w:r w:rsidRPr="00DB3EB8">
        <w:rPr>
          <w:b w:val="0"/>
          <w:bCs/>
        </w:rPr>
        <w:t>Juhatus</w:t>
      </w:r>
    </w:p>
    <w:p w14:paraId="6B187123" w14:textId="77777777" w:rsidR="00154F3F" w:rsidRPr="00DB3EB8" w:rsidRDefault="00154F3F" w:rsidP="00154F3F">
      <w:pPr>
        <w:jc w:val="both"/>
        <w:outlineLvl w:val="0"/>
        <w:rPr>
          <w:b w:val="0"/>
          <w:bCs/>
        </w:rPr>
      </w:pPr>
    </w:p>
    <w:p w14:paraId="23B941E1" w14:textId="77777777" w:rsidR="00154F3F" w:rsidRPr="008A0723" w:rsidRDefault="00154F3F" w:rsidP="00154F3F">
      <w:pPr>
        <w:jc w:val="both"/>
        <w:outlineLvl w:val="0"/>
      </w:pPr>
      <w:r w:rsidRPr="008A0723">
        <w:t>O T S U S T A S:</w:t>
      </w:r>
    </w:p>
    <w:p w14:paraId="15211973" w14:textId="77777777" w:rsidR="00154F3F" w:rsidRPr="00DB3EB8" w:rsidRDefault="00154F3F" w:rsidP="00154F3F">
      <w:pPr>
        <w:jc w:val="both"/>
        <w:outlineLvl w:val="0"/>
        <w:rPr>
          <w:b w:val="0"/>
          <w:bCs/>
        </w:rPr>
      </w:pPr>
    </w:p>
    <w:p w14:paraId="31DA19E9" w14:textId="77777777" w:rsidR="00154F3F" w:rsidRDefault="00154F3F" w:rsidP="00154F3F">
      <w:pPr>
        <w:jc w:val="both"/>
        <w:rPr>
          <w:color w:val="000000" w:themeColor="text1"/>
        </w:rPr>
      </w:pPr>
      <w:r>
        <w:rPr>
          <w:color w:val="000000" w:themeColor="text1"/>
        </w:rPr>
        <w:t xml:space="preserve">Riigi õigusabi osutamise eest esitatud arved tuleb advokatuurile esitada e-arvetena. </w:t>
      </w:r>
    </w:p>
    <w:p w14:paraId="1720BDEA" w14:textId="77777777" w:rsidR="00154F3F" w:rsidRPr="003B20D7" w:rsidRDefault="00154F3F" w:rsidP="00154F3F">
      <w:pPr>
        <w:jc w:val="both"/>
        <w:outlineLvl w:val="0"/>
        <w:rPr>
          <w:b w:val="0"/>
          <w:bCs/>
          <w:color w:val="FF0000"/>
        </w:rPr>
      </w:pPr>
    </w:p>
    <w:p w14:paraId="5E226B4F" w14:textId="77777777" w:rsidR="008C74DA" w:rsidRDefault="008C74DA"/>
    <w:sectPr w:rsidR="008C7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BFFA6C0C"/>
    <w:lvl w:ilvl="0">
      <w:start w:val="1"/>
      <w:numFmt w:val="decimal"/>
      <w:lvlText w:val="%1."/>
      <w:lvlJc w:val="left"/>
      <w:pPr>
        <w:ind w:left="360" w:hanging="360"/>
      </w:pPr>
      <w:rPr>
        <w:rFonts w:hint="default"/>
        <w:color w:val="0D0D0D"/>
      </w:rPr>
    </w:lvl>
    <w:lvl w:ilvl="1">
      <w:start w:val="1"/>
      <w:numFmt w:val="decimal"/>
      <w:lvlText w:val="%1.%2."/>
      <w:lvlJc w:val="left"/>
      <w:pPr>
        <w:ind w:left="360" w:hanging="360"/>
      </w:pPr>
      <w:rPr>
        <w:rFonts w:ascii="Times New Roman" w:hAnsi="Times New Roman" w:cs="Times New Roman" w:hint="default"/>
        <w:b/>
        <w:bCs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B6338EB"/>
    <w:multiLevelType w:val="multilevel"/>
    <w:tmpl w:val="815047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6880740">
    <w:abstractNumId w:val="0"/>
  </w:num>
  <w:num w:numId="2" w16cid:durableId="1691906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3F"/>
    <w:rsid w:val="00154F3F"/>
    <w:rsid w:val="008C74DA"/>
    <w:rsid w:val="00A3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1067"/>
  <w15:chartTrackingRefBased/>
  <w15:docId w15:val="{BD6D1874-4EB4-4A59-A734-E24D6711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54F3F"/>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54F3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1467</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2019-09-16T12:43:00Z</dcterms:created>
  <dcterms:modified xsi:type="dcterms:W3CDTF">2023-09-29T12:11:00Z</dcterms:modified>
</cp:coreProperties>
</file>