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03B2" w14:textId="77777777" w:rsidR="00FB63DE" w:rsidRPr="00AD4C6A" w:rsidRDefault="00FB63DE" w:rsidP="00FB63DE">
      <w:pPr>
        <w:rPr>
          <w:color w:val="000000" w:themeColor="text1"/>
        </w:rPr>
      </w:pPr>
      <w:r w:rsidRPr="00AD4C6A">
        <w:rPr>
          <w:b w:val="0"/>
          <w:bCs/>
          <w:color w:val="000000" w:themeColor="text1"/>
        </w:rPr>
        <w:t>EESTI ADVOKATUURI JUHATUS</w:t>
      </w:r>
    </w:p>
    <w:p w14:paraId="19317771" w14:textId="77777777" w:rsidR="00FB63DE" w:rsidRPr="00AD4C6A" w:rsidRDefault="00FB63DE" w:rsidP="00FB63DE">
      <w:pPr>
        <w:jc w:val="both"/>
        <w:rPr>
          <w:b w:val="0"/>
          <w:bCs/>
          <w:color w:val="000000" w:themeColor="text1"/>
        </w:rPr>
      </w:pPr>
      <w:r w:rsidRPr="00AD4C6A">
        <w:rPr>
          <w:b w:val="0"/>
          <w:bCs/>
          <w:color w:val="000000" w:themeColor="text1"/>
        </w:rPr>
        <w:t>ISTUNGI PROTOKOLL</w:t>
      </w:r>
    </w:p>
    <w:p w14:paraId="19BFF13C" w14:textId="77777777" w:rsidR="00FB63DE" w:rsidRPr="00AD4C6A" w:rsidRDefault="00FB63DE" w:rsidP="00FB63DE">
      <w:pPr>
        <w:jc w:val="both"/>
        <w:rPr>
          <w:b w:val="0"/>
          <w:bCs/>
          <w:color w:val="000000" w:themeColor="text1"/>
        </w:rPr>
      </w:pPr>
      <w:r w:rsidRPr="00AD4C6A">
        <w:rPr>
          <w:b w:val="0"/>
          <w:bCs/>
          <w:color w:val="000000" w:themeColor="text1"/>
        </w:rPr>
        <w:t>30. aprill 2019. a nr 9</w:t>
      </w:r>
    </w:p>
    <w:p w14:paraId="739653B3" w14:textId="77777777" w:rsidR="00FB63DE" w:rsidRPr="00AD4C6A" w:rsidRDefault="00FB63DE" w:rsidP="00FB63DE">
      <w:pPr>
        <w:jc w:val="both"/>
        <w:rPr>
          <w:b w:val="0"/>
          <w:bCs/>
          <w:color w:val="000000" w:themeColor="text1"/>
        </w:rPr>
      </w:pPr>
      <w:r w:rsidRPr="00AD4C6A">
        <w:rPr>
          <w:b w:val="0"/>
          <w:bCs/>
          <w:color w:val="000000" w:themeColor="text1"/>
        </w:rPr>
        <w:t>Tallinn</w:t>
      </w:r>
    </w:p>
    <w:p w14:paraId="6915F01D" w14:textId="77777777" w:rsidR="00AF35CF" w:rsidRDefault="00AF35CF"/>
    <w:p w14:paraId="09A96C91" w14:textId="77777777" w:rsidR="00FB63DE" w:rsidRPr="00E82130" w:rsidRDefault="00FB63DE" w:rsidP="00FB63DE">
      <w:pPr>
        <w:jc w:val="both"/>
        <w:rPr>
          <w:b w:val="0"/>
          <w:color w:val="FF0000"/>
        </w:rPr>
      </w:pPr>
    </w:p>
    <w:p w14:paraId="43B6BCF5" w14:textId="77777777" w:rsidR="00FB63DE" w:rsidRPr="007E13F9" w:rsidRDefault="00FB63DE" w:rsidP="00FB63DE">
      <w:pPr>
        <w:jc w:val="both"/>
        <w:rPr>
          <w:rFonts w:eastAsia="Calibri"/>
          <w:color w:val="000000" w:themeColor="text1"/>
          <w:lang w:eastAsia="en-US"/>
        </w:rPr>
      </w:pPr>
    </w:p>
    <w:p w14:paraId="547BEB61" w14:textId="25C1BA0C" w:rsidR="00FB63DE" w:rsidRPr="00FB63DE" w:rsidRDefault="00FB63DE" w:rsidP="00FB63DE">
      <w:pPr>
        <w:rPr>
          <w:color w:val="000000" w:themeColor="text1"/>
        </w:rPr>
      </w:pPr>
      <w:r w:rsidRPr="00FB63DE">
        <w:rPr>
          <w:color w:val="000000" w:themeColor="text1"/>
        </w:rPr>
        <w:t>Üleminekust e-arvetele</w:t>
      </w:r>
    </w:p>
    <w:p w14:paraId="3101C30D" w14:textId="77777777" w:rsidR="00FB63DE" w:rsidRDefault="00FB63DE" w:rsidP="00FB63DE">
      <w:pPr>
        <w:rPr>
          <w:color w:val="FF0000"/>
        </w:rPr>
      </w:pPr>
    </w:p>
    <w:p w14:paraId="2BA4A942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Juhatuse poole pöördunud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 xml:space="preserve">advokaat leiab, et juhatus peaks arutama e-arvetele ülemineku teemat, kuna advokaadibüroode liitumine e-arvete keskkonnaga võib kaasa tuua raamatupidamise algandmete ja seega ka konfidentsiaalsuskohustusega kaetud andmete andmise riigi kätte. </w:t>
      </w:r>
    </w:p>
    <w:p w14:paraId="66FE1327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</w:p>
    <w:p w14:paraId="3C31B8A1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 xml:space="preserve">Juhatus selgitab, et  </w:t>
      </w:r>
      <w:r>
        <w:rPr>
          <w:rFonts w:eastAsia="Calibri"/>
          <w:b w:val="0"/>
          <w:lang w:eastAsia="en-US"/>
        </w:rPr>
        <w:t>01.07.2019</w:t>
      </w:r>
      <w:r w:rsidRPr="007E13F9">
        <w:rPr>
          <w:rFonts w:eastAsia="Calibri"/>
          <w:b w:val="0"/>
          <w:lang w:eastAsia="en-US"/>
        </w:rPr>
        <w:t xml:space="preserve"> jõustuvad raamatupidamise seaduse </w:t>
      </w:r>
      <w:r>
        <w:rPr>
          <w:rFonts w:eastAsia="Calibri"/>
          <w:b w:val="0"/>
          <w:lang w:eastAsia="en-US"/>
        </w:rPr>
        <w:t xml:space="preserve">§ </w:t>
      </w:r>
      <w:r w:rsidRPr="00193CFB">
        <w:rPr>
          <w:rFonts w:eastAsia="Calibri"/>
          <w:b w:val="0"/>
          <w:lang w:eastAsia="en-US"/>
        </w:rPr>
        <w:t>7</w:t>
      </w:r>
      <w:r w:rsidRPr="00193CFB">
        <w:rPr>
          <w:rFonts w:eastAsia="Calibri"/>
          <w:b w:val="0"/>
          <w:vertAlign w:val="superscript"/>
          <w:lang w:eastAsia="en-US"/>
        </w:rPr>
        <w:t>1</w:t>
      </w:r>
      <w:r w:rsidRPr="00193CFB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lõike</w:t>
      </w:r>
      <w:r w:rsidRPr="00193CFB">
        <w:rPr>
          <w:rFonts w:eastAsia="Calibri"/>
          <w:b w:val="0"/>
          <w:lang w:eastAsia="en-US"/>
        </w:rPr>
        <w:t xml:space="preserve"> 7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>muudatused, millega sätestatakse raamatupidamiskohustuslastele kohustus arveldada üksnes e-arvetega, kui arve saajaks on:</w:t>
      </w:r>
    </w:p>
    <w:p w14:paraId="5A84BCD2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1) riigiraamatupidamiskohustuslane;</w:t>
      </w:r>
    </w:p>
    <w:p w14:paraId="314CB74E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2) kohaliku omavalitsuse üksus;</w:t>
      </w:r>
    </w:p>
    <w:p w14:paraId="6720FE34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 xml:space="preserve">3) avalik-õiguslik juriidiline isik; </w:t>
      </w:r>
    </w:p>
    <w:p w14:paraId="77C50D0B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4) raamatupidamiskohustuslane, kelle üle riigiraamatupidamiskohustuslasel, kohaliku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>omavalitsus üksusel või muul avalik-õiguslikul juriidilisel isikul on otseselt või kaudselt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>või teiste valitseva mõju all olevate isikute kaudu valitsev mõju;</w:t>
      </w:r>
    </w:p>
    <w:p w14:paraId="5D925E5F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 xml:space="preserve">5) hankija riigihangete seaduse § 5 mõttes. </w:t>
      </w:r>
    </w:p>
    <w:p w14:paraId="533B5A9F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</w:p>
    <w:p w14:paraId="2710661F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Raamatupidamise seaduse § 7</w:t>
      </w:r>
      <w:r w:rsidRPr="00193CFB">
        <w:rPr>
          <w:rFonts w:eastAsia="Calibri"/>
          <w:b w:val="0"/>
          <w:vertAlign w:val="superscript"/>
          <w:lang w:eastAsia="en-US"/>
        </w:rPr>
        <w:t>1</w:t>
      </w:r>
      <w:r w:rsidRPr="007E13F9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lõigetest</w:t>
      </w:r>
      <w:r w:rsidRPr="007E13F9">
        <w:rPr>
          <w:rFonts w:eastAsia="Calibri"/>
          <w:b w:val="0"/>
          <w:lang w:eastAsia="en-US"/>
        </w:rPr>
        <w:t xml:space="preserve"> 8 ja 9 tuleneb, et masintöödeldavate arvetega arveldamise kohustust ei kohaldata, kui:</w:t>
      </w:r>
    </w:p>
    <w:p w14:paraId="3B2A7D5E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1) masintöödeldav algdokument esitatakse julgeolekuasutusele;</w:t>
      </w:r>
    </w:p>
    <w:p w14:paraId="68184B46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2) masintöödeldav algdokument sisaldab riigisaladust või salastatud välisteavet;</w:t>
      </w:r>
    </w:p>
    <w:p w14:paraId="070CAB41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3) masintöödeldava algdokumendi andmetele laieneb seaduse alusel kutse- või ametisaladuse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>hoidmise kohustus;</w:t>
      </w:r>
    </w:p>
    <w:p w14:paraId="0C128288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4) masintöödeldava algdokumendi vormingu ja esitamise kohta on seaduse või selle alusel</w:t>
      </w:r>
      <w:r>
        <w:rPr>
          <w:rFonts w:eastAsia="Calibri"/>
          <w:b w:val="0"/>
          <w:lang w:eastAsia="en-US"/>
        </w:rPr>
        <w:t xml:space="preserve"> </w:t>
      </w:r>
      <w:r w:rsidRPr="007E13F9">
        <w:rPr>
          <w:rFonts w:eastAsia="Calibri"/>
          <w:b w:val="0"/>
          <w:lang w:eastAsia="en-US"/>
        </w:rPr>
        <w:t>antud määrusega ette nähtud käesolevas seaduses sätestatust erinev kord.</w:t>
      </w:r>
    </w:p>
    <w:p w14:paraId="3D264B70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</w:p>
    <w:p w14:paraId="0128CBBA" w14:textId="77777777" w:rsidR="00FB63DE" w:rsidRPr="007E13F9" w:rsidRDefault="00FB63DE" w:rsidP="00FB63DE">
      <w:pPr>
        <w:jc w:val="both"/>
        <w:rPr>
          <w:rFonts w:eastAsia="Calibri"/>
          <w:b w:val="0"/>
          <w:lang w:eastAsia="en-US"/>
        </w:rPr>
      </w:pPr>
      <w:r w:rsidRPr="007E13F9">
        <w:rPr>
          <w:rFonts w:eastAsia="Calibri"/>
          <w:b w:val="0"/>
          <w:lang w:eastAsia="en-US"/>
        </w:rPr>
        <w:t>Kui masintöödeldavate arvetega arveldamise kohustust ei kohaldata</w:t>
      </w:r>
      <w:r>
        <w:rPr>
          <w:rFonts w:eastAsia="Calibri"/>
          <w:b w:val="0"/>
          <w:lang w:eastAsia="en-US"/>
        </w:rPr>
        <w:t>,</w:t>
      </w:r>
      <w:r w:rsidRPr="007E13F9">
        <w:rPr>
          <w:rFonts w:eastAsia="Calibri"/>
          <w:b w:val="0"/>
          <w:lang w:eastAsia="en-US"/>
        </w:rPr>
        <w:t xml:space="preserve"> kuna masintöödeldava algdokumendi andmetele laieneb seaduse alusel kutse- või ametisaladuse hoidmise kohustus, siis sellisel juhul lepitakse algdokumendi vorming ja esitamise tingimused kokku tehingupartnerite vahel.</w:t>
      </w:r>
    </w:p>
    <w:p w14:paraId="151C4F5A" w14:textId="77777777" w:rsidR="00FB63DE" w:rsidRDefault="00FB63DE" w:rsidP="00FB63DE">
      <w:pPr>
        <w:jc w:val="both"/>
        <w:rPr>
          <w:b w:val="0"/>
          <w:color w:val="000000" w:themeColor="text1"/>
        </w:rPr>
      </w:pPr>
    </w:p>
    <w:p w14:paraId="7A1CECAF" w14:textId="77777777" w:rsidR="00FB63DE" w:rsidRDefault="00FB63DE" w:rsidP="00FB63DE">
      <w:pPr>
        <w:jc w:val="both"/>
        <w:rPr>
          <w:b w:val="0"/>
          <w:color w:val="000000" w:themeColor="text1"/>
        </w:rPr>
      </w:pPr>
    </w:p>
    <w:p w14:paraId="42B0FBBC" w14:textId="77777777" w:rsidR="00FB63DE" w:rsidRPr="00EF69D4" w:rsidRDefault="00FB63DE" w:rsidP="00FB63DE">
      <w:pPr>
        <w:jc w:val="both"/>
        <w:rPr>
          <w:b w:val="0"/>
          <w:color w:val="000000" w:themeColor="text1"/>
        </w:rPr>
      </w:pPr>
      <w:r w:rsidRPr="00EF69D4">
        <w:rPr>
          <w:b w:val="0"/>
          <w:color w:val="000000" w:themeColor="text1"/>
        </w:rPr>
        <w:t>Juhatus</w:t>
      </w:r>
    </w:p>
    <w:p w14:paraId="1AB62ACC" w14:textId="77777777" w:rsidR="00FB63DE" w:rsidRPr="00EF69D4" w:rsidRDefault="00FB63DE" w:rsidP="00FB63DE">
      <w:pPr>
        <w:jc w:val="both"/>
        <w:rPr>
          <w:b w:val="0"/>
          <w:color w:val="000000" w:themeColor="text1"/>
        </w:rPr>
      </w:pPr>
    </w:p>
    <w:p w14:paraId="5994A33B" w14:textId="77777777" w:rsidR="00FB63DE" w:rsidRPr="00E62751" w:rsidRDefault="00FB63DE" w:rsidP="00FB63DE">
      <w:pPr>
        <w:jc w:val="both"/>
        <w:rPr>
          <w:color w:val="000000" w:themeColor="text1"/>
        </w:rPr>
      </w:pPr>
      <w:r w:rsidRPr="00E62751">
        <w:rPr>
          <w:color w:val="000000" w:themeColor="text1"/>
        </w:rPr>
        <w:t>O T S U S T A S:</w:t>
      </w:r>
    </w:p>
    <w:p w14:paraId="36470772" w14:textId="77777777" w:rsidR="00FB63DE" w:rsidRDefault="00FB63DE" w:rsidP="00FB63DE">
      <w:pPr>
        <w:jc w:val="both"/>
        <w:rPr>
          <w:b w:val="0"/>
          <w:color w:val="000000" w:themeColor="text1"/>
        </w:rPr>
      </w:pPr>
    </w:p>
    <w:p w14:paraId="5DF5614D" w14:textId="77777777" w:rsidR="00FB63DE" w:rsidRDefault="00FB63DE" w:rsidP="00FB63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Teavitada e-arvetega seonduvast regulatsioonist </w:t>
      </w:r>
      <w:r w:rsidRPr="00EF69D4">
        <w:rPr>
          <w:color w:val="000000" w:themeColor="text1"/>
        </w:rPr>
        <w:t>advokaate.</w:t>
      </w:r>
    </w:p>
    <w:p w14:paraId="29A2AC5A" w14:textId="77777777" w:rsidR="00FB63DE" w:rsidRDefault="00FB63DE"/>
    <w:sectPr w:rsidR="00FB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AD2C27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59227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DE"/>
    <w:rsid w:val="00AF35CF"/>
    <w:rsid w:val="00EA0477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1358"/>
  <w15:chartTrackingRefBased/>
  <w15:docId w15:val="{483AC2D9-4BAD-4D70-8076-FC3D702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B63D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B63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2019-06-12T11:58:00Z</dcterms:created>
  <dcterms:modified xsi:type="dcterms:W3CDTF">2023-09-29T12:18:00Z</dcterms:modified>
</cp:coreProperties>
</file>