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77F2" w:rsidRPr="001C77F2" w:rsidRDefault="001C77F2" w:rsidP="001C77F2">
      <w:pPr>
        <w:spacing w:after="0" w:line="240" w:lineRule="auto"/>
        <w:ind w:left="709" w:hanging="709"/>
        <w:jc w:val="both"/>
        <w:rPr>
          <w:rFonts w:ascii="Times New Roman" w:eastAsia="Calibri" w:hAnsi="Times New Roman" w:cs="Times New Roman"/>
          <w:sz w:val="24"/>
          <w:szCs w:val="24"/>
        </w:rPr>
      </w:pPr>
      <w:bookmarkStart w:id="0" w:name="_Hlk34231496"/>
      <w:r w:rsidRPr="001C77F2">
        <w:rPr>
          <w:rFonts w:ascii="Times New Roman" w:eastAsia="Calibri" w:hAnsi="Times New Roman" w:cs="Times New Roman"/>
          <w:sz w:val="24"/>
          <w:szCs w:val="24"/>
        </w:rPr>
        <w:t>EESTI ADVOKATUURI JUHATUS</w:t>
      </w:r>
    </w:p>
    <w:p w:rsidR="001C77F2" w:rsidRPr="001C77F2" w:rsidRDefault="001C77F2" w:rsidP="001C77F2">
      <w:pPr>
        <w:spacing w:after="0" w:line="240" w:lineRule="auto"/>
        <w:ind w:left="709" w:hanging="709"/>
        <w:jc w:val="both"/>
        <w:rPr>
          <w:rFonts w:ascii="Times New Roman" w:eastAsia="Calibri" w:hAnsi="Times New Roman" w:cs="Times New Roman"/>
          <w:sz w:val="24"/>
          <w:szCs w:val="24"/>
        </w:rPr>
      </w:pPr>
      <w:r w:rsidRPr="001C77F2">
        <w:rPr>
          <w:rFonts w:ascii="Times New Roman" w:eastAsia="Calibri" w:hAnsi="Times New Roman" w:cs="Times New Roman"/>
          <w:sz w:val="24"/>
          <w:szCs w:val="24"/>
        </w:rPr>
        <w:t>ISTUNGI PROTOKOLL</w:t>
      </w:r>
    </w:p>
    <w:p w:rsidR="001C77F2" w:rsidRPr="001C77F2" w:rsidRDefault="001C77F2" w:rsidP="001C77F2">
      <w:pPr>
        <w:spacing w:after="0" w:line="240" w:lineRule="auto"/>
        <w:ind w:left="709" w:hanging="709"/>
        <w:jc w:val="both"/>
        <w:rPr>
          <w:rFonts w:ascii="Times New Roman" w:eastAsia="Calibri" w:hAnsi="Times New Roman" w:cs="Times New Roman"/>
          <w:sz w:val="24"/>
          <w:szCs w:val="24"/>
        </w:rPr>
      </w:pPr>
      <w:r w:rsidRPr="001C77F2">
        <w:rPr>
          <w:rFonts w:ascii="Times New Roman" w:eastAsia="Calibri" w:hAnsi="Times New Roman" w:cs="Times New Roman"/>
          <w:sz w:val="24"/>
          <w:szCs w:val="24"/>
        </w:rPr>
        <w:t>3. märts 2020. a nr 7</w:t>
      </w:r>
    </w:p>
    <w:p w:rsidR="001C77F2" w:rsidRPr="001C77F2" w:rsidRDefault="001C77F2" w:rsidP="001C77F2">
      <w:pPr>
        <w:spacing w:after="0" w:line="240" w:lineRule="auto"/>
        <w:ind w:left="709" w:hanging="709"/>
        <w:jc w:val="both"/>
        <w:rPr>
          <w:rFonts w:ascii="Times New Roman" w:eastAsia="Calibri" w:hAnsi="Times New Roman" w:cs="Times New Roman"/>
          <w:sz w:val="24"/>
          <w:szCs w:val="24"/>
        </w:rPr>
      </w:pPr>
      <w:r w:rsidRPr="001C77F2">
        <w:rPr>
          <w:rFonts w:ascii="Times New Roman" w:eastAsia="Calibri" w:hAnsi="Times New Roman" w:cs="Times New Roman"/>
          <w:sz w:val="24"/>
          <w:szCs w:val="24"/>
        </w:rPr>
        <w:t>Tallinn</w:t>
      </w:r>
    </w:p>
    <w:bookmarkEnd w:id="0"/>
    <w:p w:rsidR="005A4163" w:rsidRDefault="005A4163"/>
    <w:p w:rsidR="00EB2169" w:rsidRDefault="00EB2169"/>
    <w:p w:rsidR="001C77F2" w:rsidRPr="001C77F2" w:rsidRDefault="002C1E8A"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r>
        <w:rPr>
          <w:rFonts w:ascii="Times New Roman" w:eastAsia="Calibri" w:hAnsi="Times New Roman" w:cs="Times New Roman"/>
          <w:b/>
          <w:color w:val="000000"/>
          <w:kern w:val="32"/>
          <w:sz w:val="24"/>
          <w:szCs w:val="24"/>
          <w:lang w:eastAsia="x-none"/>
        </w:rPr>
        <w:t>Eksamivaidluste esitamise tähtajast</w:t>
      </w:r>
    </w:p>
    <w:p w:rsidR="001C77F2" w:rsidRPr="001C77F2" w:rsidRDefault="001C77F2" w:rsidP="001C77F2">
      <w:pPr>
        <w:tabs>
          <w:tab w:val="left" w:pos="426"/>
        </w:tabs>
        <w:spacing w:after="0" w:line="240" w:lineRule="auto"/>
        <w:jc w:val="both"/>
        <w:rPr>
          <w:rFonts w:ascii="Times New Roman" w:eastAsia="Calibri" w:hAnsi="Times New Roman" w:cs="Times New Roman"/>
          <w:bCs/>
          <w:color w:val="000000"/>
          <w:kern w:val="32"/>
          <w:sz w:val="24"/>
          <w:szCs w:val="24"/>
          <w:lang w:eastAsia="x-none"/>
        </w:rPr>
      </w:pPr>
    </w:p>
    <w:p w:rsidR="001C77F2" w:rsidRPr="001C77F2" w:rsidRDefault="00EB2169"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r>
        <w:rPr>
          <w:rFonts w:ascii="Times New Roman" w:eastAsia="Calibri" w:hAnsi="Times New Roman" w:cs="Times New Roman"/>
          <w:color w:val="000000"/>
          <w:kern w:val="32"/>
          <w:sz w:val="24"/>
          <w:szCs w:val="24"/>
          <w:lang w:eastAsia="x-none"/>
        </w:rPr>
        <w:t>A</w:t>
      </w:r>
      <w:r w:rsidR="001C77F2" w:rsidRPr="001C77F2">
        <w:rPr>
          <w:rFonts w:ascii="Times New Roman" w:eastAsia="Calibri" w:hAnsi="Times New Roman" w:cs="Times New Roman"/>
          <w:color w:val="000000"/>
          <w:kern w:val="32"/>
          <w:sz w:val="24"/>
          <w:szCs w:val="24"/>
          <w:lang w:eastAsia="x-none"/>
        </w:rPr>
        <w:t xml:space="preserve"> sooritas 20.01.2020 vandeadvokaadi abi eksami testi osa negatiivsele tulemusele, kuna tema õigete vastuste osakaal jäi alla nõutava 70% (66%). Eesti Advokatuuri kutsesobivuskomisjoni 27.01.2020 otsus toimetati </w:t>
      </w:r>
      <w:r>
        <w:rPr>
          <w:rFonts w:ascii="Times New Roman" w:eastAsia="Calibri" w:hAnsi="Times New Roman" w:cs="Times New Roman"/>
          <w:color w:val="000000"/>
          <w:kern w:val="32"/>
          <w:sz w:val="24"/>
          <w:szCs w:val="24"/>
          <w:lang w:eastAsia="x-none"/>
        </w:rPr>
        <w:t>A-le</w:t>
      </w:r>
      <w:r w:rsidR="001C77F2" w:rsidRPr="001C77F2">
        <w:rPr>
          <w:rFonts w:ascii="Times New Roman" w:eastAsia="Calibri" w:hAnsi="Times New Roman" w:cs="Times New Roman"/>
          <w:color w:val="000000"/>
          <w:kern w:val="32"/>
          <w:sz w:val="24"/>
          <w:szCs w:val="24"/>
          <w:lang w:eastAsia="x-none"/>
        </w:rPr>
        <w:t xml:space="preserve"> kätte 31.01.2020, avalduse kutsesobivuskomisjoni 27.01.2020 otsuse tühistamiseks testi punktide 20 ja 25 osas esitas </w:t>
      </w:r>
      <w:r>
        <w:rPr>
          <w:rFonts w:ascii="Times New Roman" w:eastAsia="Calibri" w:hAnsi="Times New Roman" w:cs="Times New Roman"/>
          <w:color w:val="000000"/>
          <w:kern w:val="32"/>
          <w:sz w:val="24"/>
          <w:szCs w:val="24"/>
          <w:lang w:eastAsia="x-none"/>
        </w:rPr>
        <w:t>A</w:t>
      </w:r>
      <w:r w:rsidR="001C77F2" w:rsidRPr="001C77F2">
        <w:rPr>
          <w:rFonts w:ascii="Times New Roman" w:eastAsia="Calibri" w:hAnsi="Times New Roman" w:cs="Times New Roman"/>
          <w:color w:val="000000"/>
          <w:kern w:val="32"/>
          <w:sz w:val="24"/>
          <w:szCs w:val="24"/>
          <w:lang w:eastAsia="x-none"/>
        </w:rPr>
        <w:t xml:space="preserve"> advokatuurile 17.02.2020. </w:t>
      </w:r>
    </w:p>
    <w:p w:rsidR="001C77F2" w:rsidRPr="001C77F2" w:rsidRDefault="001C77F2"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p>
    <w:p w:rsidR="001C77F2" w:rsidRPr="001C77F2" w:rsidRDefault="001C77F2"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r w:rsidRPr="001C77F2">
        <w:rPr>
          <w:rFonts w:ascii="Times New Roman" w:eastAsia="Calibri" w:hAnsi="Times New Roman" w:cs="Times New Roman"/>
          <w:color w:val="000000"/>
          <w:kern w:val="32"/>
          <w:sz w:val="24"/>
          <w:szCs w:val="24"/>
          <w:lang w:eastAsia="x-none"/>
        </w:rPr>
        <w:t xml:space="preserve">Tulenevalt advokatuuri kodukorra </w:t>
      </w:r>
      <w:bookmarkStart w:id="1" w:name="_Hlk33706124"/>
      <w:r w:rsidRPr="001C77F2">
        <w:rPr>
          <w:rFonts w:ascii="Times New Roman" w:eastAsia="Calibri" w:hAnsi="Times New Roman" w:cs="Times New Roman"/>
          <w:color w:val="000000"/>
          <w:kern w:val="32"/>
          <w:sz w:val="24"/>
          <w:szCs w:val="24"/>
          <w:lang w:eastAsia="x-none"/>
        </w:rPr>
        <w:t xml:space="preserve">§ 70 lg-le 1 võib eksamineeritav kirjaliku kaebuse esitamisega vaidlustada eksamitulemused advokatuuri juhatuses kahe nädala jooksul alates motiveeritud otsuse saamisest. </w:t>
      </w:r>
      <w:bookmarkEnd w:id="1"/>
      <w:r w:rsidRPr="001C77F2">
        <w:rPr>
          <w:rFonts w:ascii="Times New Roman" w:eastAsia="Calibri" w:hAnsi="Times New Roman" w:cs="Times New Roman"/>
          <w:color w:val="000000"/>
          <w:kern w:val="32"/>
          <w:sz w:val="24"/>
          <w:szCs w:val="24"/>
          <w:lang w:eastAsia="x-none"/>
        </w:rPr>
        <w:t>Kaebaja palub avaldust käsitleda vaidena HMS § 71 lg 1 tähenduses. HMS § 71 lg 1 kohaselt isik, kes leiab, et haldusaktiga või haldusmenetluse käigus on rikutud tema õigusi või piiratud tema vabadusi, võib esitada vaide. HMS § 75 kohaselt tuleb vaie haldusaktile või toimingule esitada 30 päeva jooksul, kui seadus ei sätesta teisiti, arvates päevast, millal isik vaidlustatavast haldusaktist või toimingust teada sai või oleks pidanud teada saama.</w:t>
      </w:r>
    </w:p>
    <w:p w:rsidR="001C77F2" w:rsidRPr="001C77F2" w:rsidRDefault="001C77F2"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p>
    <w:p w:rsidR="001C77F2" w:rsidRPr="001C77F2" w:rsidRDefault="001C77F2" w:rsidP="001C77F2">
      <w:pPr>
        <w:tabs>
          <w:tab w:val="left" w:pos="426"/>
        </w:tabs>
        <w:spacing w:after="0" w:line="240" w:lineRule="auto"/>
        <w:jc w:val="both"/>
        <w:rPr>
          <w:rFonts w:ascii="Times New Roman" w:eastAsia="Calibri" w:hAnsi="Times New Roman" w:cs="Times New Roman"/>
          <w:b/>
          <w:color w:val="000000"/>
          <w:kern w:val="32"/>
          <w:sz w:val="24"/>
          <w:szCs w:val="24"/>
          <w:lang w:eastAsia="x-none"/>
        </w:rPr>
      </w:pPr>
      <w:r w:rsidRPr="001C77F2">
        <w:rPr>
          <w:rFonts w:ascii="Times New Roman" w:eastAsia="Calibri" w:hAnsi="Times New Roman" w:cs="Times New Roman"/>
          <w:color w:val="000000"/>
          <w:kern w:val="32"/>
          <w:sz w:val="24"/>
          <w:szCs w:val="24"/>
          <w:lang w:eastAsia="x-none"/>
        </w:rPr>
        <w:t xml:space="preserve">Juhatus leiab, et eksamitulemuste vaidlustamisel tuleb lähtuda advokatuuri kodukorras sätestatud tähtajast, mis näeb kaebuse esitamiseks ette kahenädalase tähtaja. Haldusmenetluse seadusest kui üldseadusest lähtutakse üksnes selliste olukordade lahendamisel, mida eriseadus  piisavalt ja põhjalikult ei reguleeri. AdvS § 20 lg 1 p-ga 7 ning § 31 lg-ga 3 on antud advokaadieksamite korralduslike küsimuste reguleerimine advokatuuri üldkogu pädevusse, nähes ette regulatsiooni sätestamise advokatuuri kodukorras. Seega on kodukorraga ette nähtud eksamite vaidlustamise erikord, mille kohaselt tuleb kaebus eksamitulemuste vaidlustamiseks esitada kahe nädala jooksul. Kuivõrd </w:t>
      </w:r>
      <w:r w:rsidR="00EB2169">
        <w:rPr>
          <w:rFonts w:ascii="Times New Roman" w:eastAsia="Calibri" w:hAnsi="Times New Roman" w:cs="Times New Roman"/>
          <w:color w:val="000000"/>
          <w:kern w:val="32"/>
          <w:sz w:val="24"/>
          <w:szCs w:val="24"/>
          <w:lang w:eastAsia="x-none"/>
        </w:rPr>
        <w:t>A</w:t>
      </w:r>
      <w:r w:rsidRPr="001C77F2">
        <w:rPr>
          <w:rFonts w:ascii="Times New Roman" w:eastAsia="Calibri" w:hAnsi="Times New Roman" w:cs="Times New Roman"/>
          <w:color w:val="000000"/>
          <w:kern w:val="32"/>
          <w:sz w:val="24"/>
          <w:szCs w:val="24"/>
          <w:lang w:eastAsia="x-none"/>
        </w:rPr>
        <w:t xml:space="preserve"> on kaebuse esitanud 17. päeval, on tema avaldus esitatud tähtaega ületades. Kaebaja ei ole esitanud taotlust kaebetähtaja ennistamiseks. Tulenevalt eeltoodust ja lähtudes HMS § 14 lg 6 p-st 1 tuleb jätta kaebus läbi vaatamata.</w:t>
      </w:r>
    </w:p>
    <w:p w:rsidR="001C77F2" w:rsidRPr="001C77F2" w:rsidRDefault="001C77F2" w:rsidP="001C77F2">
      <w:pPr>
        <w:tabs>
          <w:tab w:val="left" w:pos="426"/>
        </w:tabs>
        <w:spacing w:after="0" w:line="240" w:lineRule="auto"/>
        <w:jc w:val="both"/>
        <w:rPr>
          <w:rFonts w:ascii="Times New Roman" w:eastAsia="Calibri" w:hAnsi="Times New Roman" w:cs="Times New Roman"/>
          <w:b/>
          <w:bCs/>
          <w:color w:val="000000"/>
          <w:kern w:val="32"/>
          <w:sz w:val="24"/>
          <w:szCs w:val="24"/>
          <w:lang w:eastAsia="x-none"/>
        </w:rPr>
      </w:pPr>
    </w:p>
    <w:p w:rsidR="001C77F2" w:rsidRPr="001C77F2" w:rsidRDefault="001C77F2" w:rsidP="001C77F2">
      <w:pPr>
        <w:tabs>
          <w:tab w:val="left" w:pos="426"/>
        </w:tabs>
        <w:spacing w:after="0" w:line="240" w:lineRule="auto"/>
        <w:jc w:val="both"/>
        <w:rPr>
          <w:rFonts w:ascii="Times New Roman" w:eastAsia="Calibri" w:hAnsi="Times New Roman" w:cs="Times New Roman"/>
          <w:b/>
          <w:bCs/>
          <w:color w:val="000000"/>
          <w:sz w:val="24"/>
          <w:szCs w:val="24"/>
          <w:shd w:val="clear" w:color="auto" w:fill="FFFFFF"/>
        </w:rPr>
      </w:pPr>
      <w:r w:rsidRPr="001C77F2">
        <w:rPr>
          <w:rFonts w:ascii="Times New Roman" w:eastAsia="Calibri" w:hAnsi="Times New Roman" w:cs="Times New Roman"/>
          <w:b/>
          <w:bCs/>
          <w:color w:val="000000"/>
          <w:sz w:val="24"/>
          <w:szCs w:val="24"/>
          <w:shd w:val="clear" w:color="auto" w:fill="FFFFFF"/>
        </w:rPr>
        <w:t>Juhatus</w:t>
      </w:r>
    </w:p>
    <w:p w:rsidR="001C77F2" w:rsidRPr="001C77F2" w:rsidRDefault="001C77F2" w:rsidP="001C77F2">
      <w:pPr>
        <w:tabs>
          <w:tab w:val="left" w:pos="426"/>
        </w:tabs>
        <w:spacing w:after="0" w:line="240" w:lineRule="auto"/>
        <w:jc w:val="both"/>
        <w:rPr>
          <w:rFonts w:ascii="Times New Roman" w:eastAsia="Calibri" w:hAnsi="Times New Roman" w:cs="Times New Roman"/>
          <w:b/>
          <w:bCs/>
          <w:color w:val="000000"/>
          <w:sz w:val="24"/>
          <w:szCs w:val="24"/>
          <w:shd w:val="clear" w:color="auto" w:fill="FFFFFF"/>
        </w:rPr>
      </w:pPr>
    </w:p>
    <w:p w:rsidR="001C77F2" w:rsidRPr="001C77F2" w:rsidRDefault="001C77F2" w:rsidP="001C77F2">
      <w:pPr>
        <w:tabs>
          <w:tab w:val="left" w:pos="426"/>
        </w:tabs>
        <w:spacing w:after="0" w:line="240" w:lineRule="auto"/>
        <w:jc w:val="both"/>
        <w:rPr>
          <w:rFonts w:ascii="Times New Roman" w:eastAsia="Calibri" w:hAnsi="Times New Roman" w:cs="Times New Roman"/>
          <w:b/>
          <w:bCs/>
          <w:color w:val="000000"/>
          <w:sz w:val="24"/>
          <w:szCs w:val="24"/>
          <w:shd w:val="clear" w:color="auto" w:fill="FFFFFF"/>
        </w:rPr>
      </w:pPr>
      <w:r w:rsidRPr="001C77F2">
        <w:rPr>
          <w:rFonts w:ascii="Times New Roman" w:eastAsia="Calibri" w:hAnsi="Times New Roman" w:cs="Times New Roman"/>
          <w:b/>
          <w:bCs/>
          <w:color w:val="000000"/>
          <w:sz w:val="24"/>
          <w:szCs w:val="24"/>
          <w:shd w:val="clear" w:color="auto" w:fill="FFFFFF"/>
        </w:rPr>
        <w:t>O T S U S T A S:</w:t>
      </w:r>
    </w:p>
    <w:p w:rsidR="001C77F2" w:rsidRPr="001C77F2" w:rsidRDefault="001C77F2" w:rsidP="001C77F2">
      <w:pPr>
        <w:tabs>
          <w:tab w:val="left" w:pos="426"/>
        </w:tabs>
        <w:spacing w:after="0" w:line="240" w:lineRule="auto"/>
        <w:jc w:val="both"/>
        <w:rPr>
          <w:rFonts w:ascii="Times New Roman" w:eastAsia="Calibri" w:hAnsi="Times New Roman" w:cs="Times New Roman"/>
          <w:b/>
          <w:bCs/>
          <w:color w:val="000000"/>
          <w:sz w:val="24"/>
          <w:szCs w:val="24"/>
          <w:shd w:val="clear" w:color="auto" w:fill="FFFFFF"/>
        </w:rPr>
      </w:pPr>
    </w:p>
    <w:p w:rsidR="001C77F2" w:rsidRPr="001C77F2" w:rsidRDefault="001C77F2" w:rsidP="001C77F2">
      <w:pPr>
        <w:tabs>
          <w:tab w:val="left" w:pos="426"/>
        </w:tabs>
        <w:spacing w:after="0" w:line="240" w:lineRule="auto"/>
        <w:jc w:val="both"/>
        <w:rPr>
          <w:rFonts w:ascii="Times New Roman" w:eastAsia="Calibri" w:hAnsi="Times New Roman" w:cs="Times New Roman"/>
          <w:b/>
          <w:bCs/>
          <w:kern w:val="32"/>
          <w:sz w:val="24"/>
          <w:szCs w:val="24"/>
          <w:lang w:eastAsia="x-none"/>
        </w:rPr>
      </w:pPr>
      <w:r w:rsidRPr="001C77F2">
        <w:rPr>
          <w:rFonts w:ascii="Times New Roman" w:eastAsia="Calibri" w:hAnsi="Times New Roman" w:cs="Times New Roman"/>
          <w:b/>
          <w:bCs/>
          <w:kern w:val="32"/>
          <w:sz w:val="24"/>
          <w:szCs w:val="24"/>
          <w:lang w:eastAsia="x-none"/>
        </w:rPr>
        <w:t xml:space="preserve">Jätta </w:t>
      </w:r>
      <w:r w:rsidR="00EB2169">
        <w:rPr>
          <w:rFonts w:ascii="Times New Roman" w:eastAsia="Calibri" w:hAnsi="Times New Roman" w:cs="Times New Roman"/>
          <w:b/>
          <w:bCs/>
          <w:kern w:val="32"/>
          <w:sz w:val="24"/>
          <w:szCs w:val="24"/>
          <w:lang w:eastAsia="x-none"/>
        </w:rPr>
        <w:t>A</w:t>
      </w:r>
      <w:r w:rsidRPr="001C77F2">
        <w:rPr>
          <w:rFonts w:ascii="Times New Roman" w:eastAsia="Calibri" w:hAnsi="Times New Roman" w:cs="Times New Roman"/>
          <w:b/>
          <w:bCs/>
          <w:kern w:val="32"/>
          <w:sz w:val="24"/>
          <w:szCs w:val="24"/>
          <w:lang w:eastAsia="x-none"/>
        </w:rPr>
        <w:t xml:space="preserve"> kaebus eksamitulemuste vaidlustamiseks läbi vaatamata.</w:t>
      </w:r>
    </w:p>
    <w:p w:rsidR="001C77F2" w:rsidRDefault="001C77F2"/>
    <w:p w:rsidR="001C77F2" w:rsidRDefault="001C77F2"/>
    <w:p w:rsidR="001C77F2" w:rsidRDefault="001C77F2"/>
    <w:sectPr w:rsidR="001C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7F2"/>
    <w:rsid w:val="001C77F2"/>
    <w:rsid w:val="002C1E8A"/>
    <w:rsid w:val="005A4163"/>
    <w:rsid w:val="00EB216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CFB10"/>
  <w15:chartTrackingRefBased/>
  <w15:docId w15:val="{3CEEC617-E505-4DD4-8AAB-E932CEE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312</Words>
  <Characters>1815</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Anastassia Grigorjeva</dc:creator>
  <cp:keywords/>
  <dc:description/>
  <cp:lastModifiedBy>Jane Suur</cp:lastModifiedBy>
  <cp:revision>3</cp:revision>
  <dcterms:created xsi:type="dcterms:W3CDTF">2020-03-05T07:34:00Z</dcterms:created>
  <dcterms:modified xsi:type="dcterms:W3CDTF">2023-09-29T10:43:00Z</dcterms:modified>
</cp:coreProperties>
</file>