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7EA7" w14:textId="77777777" w:rsidR="00AB6361" w:rsidRPr="005C5D59" w:rsidRDefault="00AB6361" w:rsidP="00AB6361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5C5D59">
        <w:rPr>
          <w:rFonts w:eastAsia="Times New Roman" w:cs="Times New Roman"/>
          <w:szCs w:val="24"/>
        </w:rPr>
        <w:t>EESTI ADVOKATUURI JUHATUS </w:t>
      </w:r>
    </w:p>
    <w:p w14:paraId="27FC9A2F" w14:textId="77777777" w:rsidR="00AB6361" w:rsidRPr="005C5D59" w:rsidRDefault="00AB6361" w:rsidP="00AB6361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5C5D59">
        <w:rPr>
          <w:rFonts w:eastAsia="Times New Roman" w:cs="Times New Roman"/>
          <w:szCs w:val="24"/>
        </w:rPr>
        <w:t>ISTUNGI PROTOKOLL </w:t>
      </w:r>
    </w:p>
    <w:p w14:paraId="20B3C036" w14:textId="77777777" w:rsidR="00AB6361" w:rsidRPr="005C5D59" w:rsidRDefault="00AB6361" w:rsidP="00AB6361">
      <w:pPr>
        <w:spacing w:after="0" w:line="240" w:lineRule="auto"/>
        <w:rPr>
          <w:rFonts w:eastAsia="Times New Roman" w:cs="Times New Roman"/>
          <w:szCs w:val="24"/>
        </w:rPr>
      </w:pPr>
    </w:p>
    <w:p w14:paraId="2AE1A7DE" w14:textId="77777777" w:rsidR="00AB6361" w:rsidRPr="005C5D59" w:rsidRDefault="00AB6361" w:rsidP="00AB6361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5C5D59">
        <w:rPr>
          <w:rFonts w:eastAsia="Times New Roman" w:cs="Times New Roman"/>
          <w:szCs w:val="24"/>
        </w:rPr>
        <w:t>15. august 2023. a nr 17</w:t>
      </w:r>
    </w:p>
    <w:p w14:paraId="2DF1B7BB" w14:textId="77777777" w:rsidR="00AB6361" w:rsidRPr="005C5D59" w:rsidRDefault="00AB6361" w:rsidP="00AB6361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5C5D59">
        <w:rPr>
          <w:rFonts w:eastAsia="Times New Roman" w:cs="Times New Roman"/>
          <w:szCs w:val="24"/>
        </w:rPr>
        <w:t>Tallinn </w:t>
      </w:r>
    </w:p>
    <w:p w14:paraId="44A6E872" w14:textId="77777777" w:rsidR="00DF50AB" w:rsidRDefault="00DF50AB"/>
    <w:p w14:paraId="71915C01" w14:textId="77777777" w:rsidR="00AB6361" w:rsidRDefault="00AB6361" w:rsidP="00AB6361">
      <w:pPr>
        <w:pStyle w:val="Heading2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43603182"/>
      <w:r w:rsidRPr="000A5539">
        <w:rPr>
          <w:rFonts w:ascii="Times New Roman" w:hAnsi="Times New Roman" w:cs="Times New Roman"/>
          <w:b/>
          <w:bCs/>
          <w:color w:val="auto"/>
          <w:sz w:val="24"/>
          <w:szCs w:val="24"/>
        </w:rPr>
        <w:t>5.1. Infoturvalisusest seoses advokaadibüroode e-postiteenuse pakkujatega</w:t>
      </w:r>
      <w:bookmarkEnd w:id="0"/>
      <w:r w:rsidRPr="000A55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70838932" w14:textId="77777777" w:rsidR="00AB6361" w:rsidRPr="000A5539" w:rsidRDefault="00AB6361" w:rsidP="00AB6361">
      <w:pPr>
        <w:spacing w:after="0" w:line="240" w:lineRule="auto"/>
      </w:pPr>
    </w:p>
    <w:p w14:paraId="013346AB" w14:textId="77777777" w:rsidR="00AB6361" w:rsidRDefault="00AB6361" w:rsidP="00AB6361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21FC00E2">
        <w:rPr>
          <w:rFonts w:eastAsia="Times New Roman" w:cs="Times New Roman"/>
          <w:color w:val="000000" w:themeColor="text1"/>
        </w:rPr>
        <w:t>Arvestades</w:t>
      </w:r>
      <w:r>
        <w:rPr>
          <w:rFonts w:eastAsia="Times New Roman" w:cs="Times New Roman"/>
          <w:color w:val="000000" w:themeColor="text1"/>
        </w:rPr>
        <w:t xml:space="preserve"> </w:t>
      </w:r>
      <w:r w:rsidRPr="21FC00E2">
        <w:rPr>
          <w:rFonts w:eastAsia="Times New Roman" w:cs="Times New Roman"/>
          <w:color w:val="000000" w:themeColor="text1"/>
        </w:rPr>
        <w:t>infoturvalisuses järjest tõusvate ja ka juba realiseerunud riskidega</w:t>
      </w:r>
      <w:r>
        <w:rPr>
          <w:rFonts w:eastAsia="Times New Roman" w:cs="Times New Roman"/>
          <w:color w:val="000000" w:themeColor="text1"/>
        </w:rPr>
        <w:t>,</w:t>
      </w:r>
      <w:r w:rsidRPr="21FC00E2">
        <w:rPr>
          <w:rFonts w:eastAsia="Times New Roman" w:cs="Times New Roman"/>
          <w:color w:val="000000" w:themeColor="text1"/>
        </w:rPr>
        <w:t xml:space="preserve"> on vaja senisest rohkem pöörata tähelepanu infoturvalisusele, et tagada kliendisaladuse hoid ja klientide isikuandmete kaitse. </w:t>
      </w:r>
    </w:p>
    <w:p w14:paraId="272AB935" w14:textId="77777777" w:rsidR="00AB6361" w:rsidRDefault="00AB6361" w:rsidP="00AB6361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14:paraId="2D0FEABE" w14:textId="77777777" w:rsidR="00AB6361" w:rsidRDefault="00AB6361" w:rsidP="00AB6361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21FC00E2">
        <w:rPr>
          <w:rFonts w:eastAsia="Times New Roman" w:cs="Times New Roman"/>
          <w:color w:val="000000" w:themeColor="text1"/>
        </w:rPr>
        <w:t>Eestis on tähelepanu pälvinud online.ee juhtum</w:t>
      </w:r>
      <w:r>
        <w:rPr>
          <w:rFonts w:eastAsia="Times New Roman" w:cs="Times New Roman"/>
          <w:color w:val="000000" w:themeColor="text1"/>
        </w:rPr>
        <w:t>, kus keskkonna võõrandamise ja uuele platvormile üleminekul tekkis osal klientidel probleeme oma e-postikontole juurdepääsuga, mis omakorda takistas klientidel e-</w:t>
      </w:r>
      <w:r w:rsidRPr="74F10499">
        <w:rPr>
          <w:rFonts w:eastAsia="Times New Roman" w:cs="Times New Roman"/>
          <w:color w:val="000000" w:themeColor="text1"/>
        </w:rPr>
        <w:t>postile</w:t>
      </w:r>
      <w:r>
        <w:rPr>
          <w:rFonts w:eastAsia="Times New Roman" w:cs="Times New Roman"/>
          <w:color w:val="000000" w:themeColor="text1"/>
        </w:rPr>
        <w:t xml:space="preserve"> edastatud </w:t>
      </w:r>
      <w:r w:rsidRPr="4BA16EAE">
        <w:rPr>
          <w:rFonts w:eastAsia="Times New Roman" w:cs="Times New Roman"/>
          <w:color w:val="000000" w:themeColor="text1"/>
        </w:rPr>
        <w:t>olulise</w:t>
      </w:r>
      <w:r>
        <w:rPr>
          <w:rFonts w:eastAsia="Times New Roman" w:cs="Times New Roman"/>
          <w:color w:val="000000" w:themeColor="text1"/>
        </w:rPr>
        <w:t xml:space="preserve"> info kättesaamist. </w:t>
      </w:r>
    </w:p>
    <w:p w14:paraId="56AD3AC0" w14:textId="77777777" w:rsidR="00AB6361" w:rsidRDefault="00AB6361" w:rsidP="00AB6361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14:paraId="4EB3B107" w14:textId="77777777" w:rsidR="00AB6361" w:rsidRDefault="00AB6361" w:rsidP="00AB6361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Juhatus juhib tähelepanu, et olukorras, kus advokaat kasutab kutsetegevuse osutamiseks tasuta e-postiteenust, mis on mõeldud erakliendist lõpptarbijale, võib realiseeruda</w:t>
      </w:r>
      <w:r w:rsidRPr="21FC00E2">
        <w:rPr>
          <w:rFonts w:eastAsia="Times New Roman" w:cs="Times New Roman"/>
          <w:color w:val="000000" w:themeColor="text1"/>
        </w:rPr>
        <w:t xml:space="preserve"> risk, et advokaadibürool ei ole enam kontrolli</w:t>
      </w:r>
      <w:r>
        <w:rPr>
          <w:rFonts w:eastAsia="Times New Roman" w:cs="Times New Roman"/>
          <w:color w:val="000000" w:themeColor="text1"/>
        </w:rPr>
        <w:t xml:space="preserve"> talle edastatud</w:t>
      </w:r>
      <w:r w:rsidRPr="21FC00E2">
        <w:rPr>
          <w:rFonts w:eastAsia="Times New Roman" w:cs="Times New Roman"/>
          <w:color w:val="000000" w:themeColor="text1"/>
        </w:rPr>
        <w:t xml:space="preserve"> kliendisaladuse üle</w:t>
      </w:r>
      <w:r>
        <w:rPr>
          <w:rFonts w:eastAsia="Times New Roman" w:cs="Times New Roman"/>
          <w:color w:val="000000" w:themeColor="text1"/>
        </w:rPr>
        <w:t xml:space="preserve">. Samuti ei pruugi olla advokaadibürool kui isikuandmete töötlejal sel juhul võimalik tagada </w:t>
      </w:r>
      <w:r w:rsidRPr="006D20EB">
        <w:rPr>
          <w:rFonts w:eastAsia="Times New Roman" w:cs="Times New Roman"/>
          <w:color w:val="000000" w:themeColor="text1"/>
        </w:rPr>
        <w:t xml:space="preserve">Euroopa Liidu isikuandmete kaitse </w:t>
      </w:r>
      <w:proofErr w:type="spellStart"/>
      <w:r w:rsidRPr="006D20EB">
        <w:rPr>
          <w:rFonts w:eastAsia="Times New Roman" w:cs="Times New Roman"/>
          <w:color w:val="000000" w:themeColor="text1"/>
        </w:rPr>
        <w:t>üldmäärus</w:t>
      </w:r>
      <w:r>
        <w:rPr>
          <w:rFonts w:eastAsia="Times New Roman" w:cs="Times New Roman"/>
          <w:color w:val="000000" w:themeColor="text1"/>
        </w:rPr>
        <w:t>e</w:t>
      </w:r>
      <w:proofErr w:type="spellEnd"/>
      <w:r>
        <w:rPr>
          <w:rFonts w:eastAsia="Times New Roman" w:cs="Times New Roman"/>
          <w:color w:val="000000" w:themeColor="text1"/>
        </w:rPr>
        <w:t xml:space="preserve"> nõuete </w:t>
      </w:r>
      <w:r w:rsidRPr="6CEEA988">
        <w:rPr>
          <w:rFonts w:eastAsia="Times New Roman" w:cs="Times New Roman"/>
          <w:color w:val="000000" w:themeColor="text1"/>
        </w:rPr>
        <w:t>täitmist</w:t>
      </w:r>
      <w:r>
        <w:rPr>
          <w:rFonts w:eastAsia="Times New Roman" w:cs="Times New Roman"/>
          <w:color w:val="000000" w:themeColor="text1"/>
        </w:rPr>
        <w:t xml:space="preserve"> seoses andmekaitsega. Seejuures kasvav trend on, et tasuta teenuspakkujate kasutajate (konfidentsiaalsed) andmed võivad sattuda suurtesse andmebaasidesse, kus neid kasutatakse näiteks tehisintellekti treenimise eesmärgil.  </w:t>
      </w:r>
    </w:p>
    <w:p w14:paraId="5E9B3075" w14:textId="77777777" w:rsidR="00AB6361" w:rsidRDefault="00AB6361" w:rsidP="00AB6361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14:paraId="029EED52" w14:textId="77777777" w:rsidR="00AB6361" w:rsidRDefault="00AB6361" w:rsidP="00AB6361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10717A93">
        <w:rPr>
          <w:rFonts w:eastAsia="Times New Roman" w:cs="Times New Roman"/>
          <w:color w:val="000000" w:themeColor="text1"/>
        </w:rPr>
        <w:t xml:space="preserve">Soome Advokatuur on </w:t>
      </w:r>
      <w:r>
        <w:rPr>
          <w:rFonts w:eastAsia="Times New Roman" w:cs="Times New Roman"/>
          <w:color w:val="000000" w:themeColor="text1"/>
        </w:rPr>
        <w:t xml:space="preserve">näiteks </w:t>
      </w:r>
      <w:r w:rsidRPr="10717A93">
        <w:rPr>
          <w:rFonts w:eastAsia="Times New Roman" w:cs="Times New Roman"/>
          <w:color w:val="000000" w:themeColor="text1"/>
        </w:rPr>
        <w:t>kehtesta</w:t>
      </w:r>
      <w:r>
        <w:rPr>
          <w:rFonts w:eastAsia="Times New Roman" w:cs="Times New Roman"/>
          <w:color w:val="000000" w:themeColor="text1"/>
        </w:rPr>
        <w:t>n</w:t>
      </w:r>
      <w:r w:rsidRPr="10717A93">
        <w:rPr>
          <w:rFonts w:eastAsia="Times New Roman" w:cs="Times New Roman"/>
          <w:color w:val="000000" w:themeColor="text1"/>
        </w:rPr>
        <w:t xml:space="preserve">ud enda </w:t>
      </w:r>
      <w:r w:rsidRPr="05570011">
        <w:rPr>
          <w:rFonts w:eastAsia="Times New Roman" w:cs="Times New Roman"/>
          <w:color w:val="000000" w:themeColor="text1"/>
        </w:rPr>
        <w:t xml:space="preserve">liikmetele </w:t>
      </w:r>
      <w:r w:rsidRPr="10717A93">
        <w:rPr>
          <w:rFonts w:eastAsia="Times New Roman" w:cs="Times New Roman"/>
          <w:color w:val="000000" w:themeColor="text1"/>
        </w:rPr>
        <w:t>kohustuse,</w:t>
      </w:r>
      <w:r>
        <w:rPr>
          <w:rFonts w:eastAsia="Times New Roman" w:cs="Times New Roman"/>
          <w:color w:val="000000" w:themeColor="text1"/>
        </w:rPr>
        <w:t xml:space="preserve"> mille kohaselt võib </w:t>
      </w:r>
      <w:r w:rsidRPr="10717A93">
        <w:rPr>
          <w:rFonts w:eastAsia="Times New Roman" w:cs="Times New Roman"/>
          <w:color w:val="000000" w:themeColor="text1"/>
        </w:rPr>
        <w:t>reeglina kasutada ainult professionaalset tarkvara ja teenuseid. Teisi teenuseid võib kasutada ainult kliendi nõusolekul</w:t>
      </w:r>
      <w:r w:rsidRPr="05570011">
        <w:rPr>
          <w:rFonts w:eastAsia="Times New Roman" w:cs="Times New Roman"/>
          <w:color w:val="000000" w:themeColor="text1"/>
        </w:rPr>
        <w:t xml:space="preserve">. </w:t>
      </w:r>
      <w:r>
        <w:rPr>
          <w:rFonts w:eastAsia="Times New Roman" w:cs="Times New Roman"/>
          <w:color w:val="000000" w:themeColor="text1"/>
        </w:rPr>
        <w:t>L</w:t>
      </w:r>
      <w:r w:rsidRPr="34E0232A">
        <w:rPr>
          <w:rFonts w:eastAsia="Times New Roman" w:cs="Times New Roman"/>
          <w:color w:val="000000" w:themeColor="text1"/>
        </w:rPr>
        <w:t xml:space="preserve">aiatarbe tasuta </w:t>
      </w:r>
      <w:r w:rsidRPr="2F5CB713">
        <w:rPr>
          <w:rFonts w:eastAsia="Times New Roman" w:cs="Times New Roman"/>
          <w:color w:val="000000" w:themeColor="text1"/>
        </w:rPr>
        <w:t>teenuse</w:t>
      </w:r>
      <w:r>
        <w:rPr>
          <w:rFonts w:eastAsia="Times New Roman" w:cs="Times New Roman"/>
          <w:color w:val="000000" w:themeColor="text1"/>
        </w:rPr>
        <w:t>i</w:t>
      </w:r>
      <w:r w:rsidRPr="2F5CB713">
        <w:rPr>
          <w:rFonts w:eastAsia="Times New Roman" w:cs="Times New Roman"/>
          <w:color w:val="000000" w:themeColor="text1"/>
        </w:rPr>
        <w:t xml:space="preserve">d ei </w:t>
      </w:r>
      <w:r>
        <w:rPr>
          <w:rFonts w:eastAsia="Times New Roman" w:cs="Times New Roman"/>
          <w:color w:val="000000" w:themeColor="text1"/>
        </w:rPr>
        <w:t xml:space="preserve">peeta turvaliseks </w:t>
      </w:r>
      <w:r w:rsidRPr="2F5CB713">
        <w:rPr>
          <w:rFonts w:eastAsia="Times New Roman" w:cs="Times New Roman"/>
          <w:color w:val="000000" w:themeColor="text1"/>
        </w:rPr>
        <w:t xml:space="preserve">ning eelistada tuleks </w:t>
      </w:r>
      <w:r w:rsidRPr="6A0F6476">
        <w:rPr>
          <w:rFonts w:eastAsia="Times New Roman" w:cs="Times New Roman"/>
          <w:color w:val="000000" w:themeColor="text1"/>
        </w:rPr>
        <w:t xml:space="preserve">ärikasutajale mõeldud professionaalseid teenuseid. </w:t>
      </w:r>
    </w:p>
    <w:p w14:paraId="26031D16" w14:textId="77777777" w:rsidR="00AB6361" w:rsidRDefault="00AB6361" w:rsidP="00AB6361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14:paraId="607F949B" w14:textId="77777777" w:rsidR="00AB6361" w:rsidRDefault="00AB6361" w:rsidP="00AB6361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21FC00E2">
        <w:rPr>
          <w:rFonts w:eastAsia="Times New Roman" w:cs="Times New Roman"/>
          <w:color w:val="000000" w:themeColor="text1"/>
        </w:rPr>
        <w:t xml:space="preserve">Eesti Advokatuur on kehtestatud soovitusliku </w:t>
      </w:r>
      <w:r w:rsidRPr="00805B67">
        <w:rPr>
          <w:rFonts w:eastAsia="Times New Roman" w:cs="Times New Roman"/>
          <w:color w:val="000000" w:themeColor="text1"/>
        </w:rPr>
        <w:t>juhend</w:t>
      </w:r>
      <w:r>
        <w:rPr>
          <w:rFonts w:eastAsia="Times New Roman" w:cs="Times New Roman"/>
          <w:color w:val="000000" w:themeColor="text1"/>
        </w:rPr>
        <w:t>i</w:t>
      </w:r>
      <w:r w:rsidRPr="00805B67">
        <w:rPr>
          <w:rFonts w:eastAsia="Times New Roman" w:cs="Times New Roman"/>
          <w:color w:val="000000" w:themeColor="text1"/>
        </w:rPr>
        <w:t xml:space="preserve"> advokaadibüroo pidajale infoturbealaste kaitsemeetmete rakendamiseks</w:t>
      </w:r>
      <w:r w:rsidRPr="21FC00E2">
        <w:rPr>
          <w:rFonts w:eastAsia="Times New Roman" w:cs="Times New Roman"/>
          <w:color w:val="000000" w:themeColor="text1"/>
        </w:rPr>
        <w:t xml:space="preserve">, mis on leitav advokatuuri kodulehelt: </w:t>
      </w:r>
      <w:hyperlink r:id="rId4">
        <w:r w:rsidRPr="21FC00E2">
          <w:rPr>
            <w:rStyle w:val="Hyperlink"/>
            <w:rFonts w:eastAsia="Times New Roman" w:cs="Times New Roman"/>
          </w:rPr>
          <w:t>https://advokatuur.ee/est/advokaadile/korrad-ja-juhendid/tegutsemine-advokaadi-ja-buroopidajana</w:t>
        </w:r>
      </w:hyperlink>
      <w:r w:rsidRPr="3F2239E2">
        <w:rPr>
          <w:rFonts w:eastAsia="Times New Roman" w:cs="Times New Roman"/>
          <w:color w:val="000000" w:themeColor="text1"/>
        </w:rPr>
        <w:t>.</w:t>
      </w:r>
      <w:r w:rsidRPr="0699AA79">
        <w:rPr>
          <w:rFonts w:eastAsia="Times New Roman" w:cs="Times New Roman"/>
          <w:color w:val="000000" w:themeColor="text1"/>
        </w:rPr>
        <w:t xml:space="preserve"> </w:t>
      </w:r>
    </w:p>
    <w:p w14:paraId="1974F752" w14:textId="77777777" w:rsidR="00AB6361" w:rsidRDefault="00AB6361" w:rsidP="00AB6361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14:paraId="3740C5AE" w14:textId="77777777" w:rsidR="00AB6361" w:rsidRDefault="00AB6361" w:rsidP="00AB6361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6A6FB969">
        <w:rPr>
          <w:rFonts w:eastAsia="Times New Roman" w:cs="Times New Roman"/>
          <w:b/>
          <w:bCs/>
          <w:color w:val="000000" w:themeColor="text1"/>
        </w:rPr>
        <w:t>Juhatus</w:t>
      </w:r>
    </w:p>
    <w:p w14:paraId="4AEC633A" w14:textId="77777777" w:rsidR="00AB6361" w:rsidRDefault="00AB6361" w:rsidP="00AB6361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69A778B1" w14:textId="77777777" w:rsidR="00AB6361" w:rsidRDefault="00AB6361" w:rsidP="00AB6361">
      <w:pPr>
        <w:spacing w:after="0" w:line="240" w:lineRule="auto"/>
      </w:pPr>
      <w:r w:rsidRPr="6A6FB969">
        <w:rPr>
          <w:rFonts w:eastAsia="Times New Roman" w:cs="Times New Roman"/>
          <w:b/>
          <w:bCs/>
          <w:color w:val="000000" w:themeColor="text1"/>
        </w:rPr>
        <w:t>O T S U S T A S:</w:t>
      </w:r>
    </w:p>
    <w:p w14:paraId="58CE0939" w14:textId="77777777" w:rsidR="00AB6361" w:rsidRDefault="00AB6361" w:rsidP="00AB6361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14:paraId="7344B143" w14:textId="77777777" w:rsidR="00AB6361" w:rsidRDefault="00AB6361" w:rsidP="00AB6361">
      <w:pPr>
        <w:spacing w:after="0" w:line="240" w:lineRule="auto"/>
        <w:rPr>
          <w:b/>
        </w:rPr>
      </w:pPr>
      <w:r w:rsidRPr="518523FB">
        <w:rPr>
          <w:b/>
          <w:bCs/>
        </w:rPr>
        <w:t>Juhtida liikmete tähelepanu kohustusele tagada kliendisaladuse- ja andmete kaitse sh. ka infotehnoloogiliste meetmetega.</w:t>
      </w:r>
    </w:p>
    <w:p w14:paraId="6E03B64B" w14:textId="77777777" w:rsidR="00AB6361" w:rsidRDefault="00AB6361"/>
    <w:sectPr w:rsidR="00AB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61"/>
    <w:rsid w:val="003D41EB"/>
    <w:rsid w:val="00AB6361"/>
    <w:rsid w:val="00B63717"/>
    <w:rsid w:val="00DF50AB"/>
    <w:rsid w:val="00E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D14"/>
  <w15:chartTrackingRefBased/>
  <w15:docId w15:val="{4B2F630F-1BEE-4345-9F37-8E81E373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61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36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AB6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vokatuur.ee/est/advokaadile/korrad-ja-juhendid/tegutsemine-advokaadi-ja-buroopidaj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Aavekukk-Tamm</dc:creator>
  <cp:keywords/>
  <dc:description/>
  <cp:lastModifiedBy>Merit Aavekukk-Tamm</cp:lastModifiedBy>
  <cp:revision>1</cp:revision>
  <dcterms:created xsi:type="dcterms:W3CDTF">2023-12-15T14:09:00Z</dcterms:created>
  <dcterms:modified xsi:type="dcterms:W3CDTF">2023-12-15T14:11:00Z</dcterms:modified>
</cp:coreProperties>
</file>