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2C16" w14:textId="77777777" w:rsidR="00FE2561" w:rsidRPr="00463C2A" w:rsidRDefault="00FE2561" w:rsidP="00FE2561">
      <w:pPr>
        <w:tabs>
          <w:tab w:val="left" w:pos="2410"/>
        </w:tabs>
        <w:jc w:val="both"/>
        <w:rPr>
          <w:color w:val="000000"/>
        </w:rPr>
      </w:pPr>
      <w:r w:rsidRPr="00463C2A">
        <w:rPr>
          <w:color w:val="000000"/>
        </w:rPr>
        <w:t>EESTI ADVOKATUURI JUHATUS</w:t>
      </w:r>
    </w:p>
    <w:p w14:paraId="6E493443" w14:textId="77777777" w:rsidR="00FE2561" w:rsidRPr="00463C2A" w:rsidRDefault="00FE2561" w:rsidP="00FE2561">
      <w:pPr>
        <w:tabs>
          <w:tab w:val="center" w:pos="4513"/>
          <w:tab w:val="right" w:pos="8666"/>
        </w:tabs>
        <w:jc w:val="both"/>
        <w:rPr>
          <w:color w:val="000000"/>
        </w:rPr>
      </w:pPr>
      <w:r w:rsidRPr="00463C2A">
        <w:rPr>
          <w:color w:val="000000"/>
        </w:rPr>
        <w:t>ISTUNGI PROTOKOLL</w:t>
      </w:r>
    </w:p>
    <w:p w14:paraId="0966DA3E" w14:textId="77777777" w:rsidR="00FE2561" w:rsidRPr="00463C2A" w:rsidRDefault="00FE2561" w:rsidP="00FE2561">
      <w:pPr>
        <w:tabs>
          <w:tab w:val="left" w:pos="5340"/>
        </w:tabs>
        <w:jc w:val="both"/>
        <w:rPr>
          <w:color w:val="000000"/>
        </w:rPr>
      </w:pPr>
      <w:r w:rsidRPr="00463C2A">
        <w:rPr>
          <w:color w:val="000000"/>
        </w:rPr>
        <w:t>14. jaanuar 2014. a nr 2</w:t>
      </w:r>
      <w:r w:rsidRPr="00463C2A">
        <w:rPr>
          <w:color w:val="000000"/>
        </w:rPr>
        <w:tab/>
      </w:r>
    </w:p>
    <w:p w14:paraId="49CF1F37" w14:textId="77777777" w:rsidR="00FE2561" w:rsidRPr="00463C2A" w:rsidRDefault="00FE2561" w:rsidP="00FE2561">
      <w:pPr>
        <w:tabs>
          <w:tab w:val="center" w:pos="4513"/>
          <w:tab w:val="right" w:pos="8666"/>
        </w:tabs>
        <w:jc w:val="both"/>
        <w:rPr>
          <w:color w:val="000000"/>
        </w:rPr>
      </w:pPr>
      <w:r w:rsidRPr="00463C2A">
        <w:rPr>
          <w:color w:val="000000"/>
        </w:rPr>
        <w:t>Tallinn</w:t>
      </w:r>
    </w:p>
    <w:p w14:paraId="29ED5EA4" w14:textId="77777777" w:rsidR="00FE2561" w:rsidRDefault="00FE2561" w:rsidP="00FE2561">
      <w:pPr>
        <w:jc w:val="both"/>
        <w:rPr>
          <w:b/>
          <w:bCs/>
          <w:color w:val="000000"/>
        </w:rPr>
      </w:pPr>
    </w:p>
    <w:p w14:paraId="1254955E" w14:textId="77777777" w:rsidR="00FE2561" w:rsidRDefault="00FE2561" w:rsidP="00FE2561">
      <w:pPr>
        <w:jc w:val="both"/>
        <w:rPr>
          <w:b/>
          <w:bCs/>
          <w:color w:val="000000"/>
        </w:rPr>
      </w:pPr>
    </w:p>
    <w:p w14:paraId="32C07589" w14:textId="77777777" w:rsidR="00591D02" w:rsidRDefault="00591D02" w:rsidP="00FE2561">
      <w:pPr>
        <w:jc w:val="both"/>
        <w:rPr>
          <w:b/>
          <w:bCs/>
          <w:color w:val="000000"/>
        </w:rPr>
      </w:pPr>
    </w:p>
    <w:p w14:paraId="51F2FE2E" w14:textId="77777777" w:rsidR="00FE2561" w:rsidRPr="004A20BB" w:rsidRDefault="00FE2561" w:rsidP="00FE2561">
      <w:pPr>
        <w:jc w:val="both"/>
        <w:rPr>
          <w:b/>
          <w:bCs/>
          <w:color w:val="000000"/>
        </w:rPr>
      </w:pPr>
    </w:p>
    <w:p w14:paraId="720E0C0A" w14:textId="0BFBA051" w:rsidR="00FE2561" w:rsidRDefault="00591D02" w:rsidP="00FE256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Nõude esitamine välisriigi advokaadi vastu</w:t>
      </w:r>
    </w:p>
    <w:p w14:paraId="1FF0D9F7" w14:textId="77777777" w:rsidR="00FE2561" w:rsidRDefault="00FE2561" w:rsidP="00FE2561">
      <w:pPr>
        <w:jc w:val="both"/>
        <w:rPr>
          <w:b/>
          <w:bCs/>
          <w:color w:val="000000"/>
        </w:rPr>
      </w:pPr>
    </w:p>
    <w:p w14:paraId="75E695CB" w14:textId="77777777" w:rsidR="00FE2561" w:rsidRPr="00F4254D" w:rsidRDefault="00FE2561" w:rsidP="00FE2561">
      <w:pPr>
        <w:autoSpaceDE w:val="0"/>
        <w:autoSpaceDN w:val="0"/>
        <w:jc w:val="both"/>
        <w:rPr>
          <w:rFonts w:eastAsia="Calibri"/>
          <w:color w:val="000000"/>
          <w:lang w:eastAsia="en-US"/>
        </w:rPr>
      </w:pPr>
      <w:r w:rsidRPr="00F4254D">
        <w:rPr>
          <w:rFonts w:eastAsia="Calibri"/>
          <w:color w:val="000000"/>
          <w:lang w:eastAsia="en-US"/>
        </w:rPr>
        <w:t>25.11.2013.</w:t>
      </w:r>
      <w:r>
        <w:rPr>
          <w:rFonts w:eastAsia="Calibri"/>
          <w:color w:val="000000"/>
          <w:lang w:eastAsia="en-US"/>
        </w:rPr>
        <w:t xml:space="preserve"> </w:t>
      </w:r>
      <w:r w:rsidRPr="00F4254D">
        <w:rPr>
          <w:rFonts w:eastAsia="Calibri"/>
          <w:color w:val="000000"/>
          <w:lang w:eastAsia="en-US"/>
        </w:rPr>
        <w:t>a on Advokaadibüroo Y teavitanud juhatust Taani advokaadi vastu nõude esitamisest. T</w:t>
      </w:r>
      <w:r w:rsidRPr="00F4254D">
        <w:rPr>
          <w:rFonts w:eastAsia="Calibri"/>
          <w:lang w:eastAsia="en-US"/>
        </w:rPr>
        <w:t>ulenevalt CCBE eetikakoodeksi punktist 5.9</w:t>
      </w:r>
      <w:r>
        <w:rPr>
          <w:rFonts w:eastAsia="Calibri"/>
          <w:lang w:eastAsia="en-US"/>
        </w:rPr>
        <w:t>.</w:t>
      </w:r>
      <w:r w:rsidRPr="00F4254D">
        <w:rPr>
          <w:rFonts w:eastAsia="Calibri"/>
          <w:lang w:eastAsia="en-US"/>
        </w:rPr>
        <w:t xml:space="preserve"> on Taani advokaadi tähelepanu juhitud eelnevalt tema kutse-eetika nõuete rikkumisele ja sõb</w:t>
      </w:r>
      <w:r>
        <w:rPr>
          <w:rFonts w:eastAsia="Calibri"/>
          <w:lang w:eastAsia="en-US"/>
        </w:rPr>
        <w:t>ralikul viisil üritat</w:t>
      </w:r>
      <w:r w:rsidRPr="00F4254D">
        <w:rPr>
          <w:rFonts w:eastAsia="Calibri"/>
          <w:lang w:eastAsia="en-US"/>
        </w:rPr>
        <w:t xml:space="preserve">ud lahendada olukorda. Läbirääkimiste tulemusena kokkulepet ei </w:t>
      </w:r>
      <w:r>
        <w:rPr>
          <w:rFonts w:eastAsia="Calibri"/>
          <w:lang w:eastAsia="en-US"/>
        </w:rPr>
        <w:t xml:space="preserve">ole </w:t>
      </w:r>
      <w:r w:rsidRPr="00F4254D">
        <w:rPr>
          <w:rFonts w:eastAsia="Calibri"/>
          <w:lang w:eastAsia="en-US"/>
        </w:rPr>
        <w:t>saavutatud.</w:t>
      </w:r>
    </w:p>
    <w:p w14:paraId="2A0D8E60" w14:textId="77777777" w:rsidR="00FE2561" w:rsidRPr="00F4254D" w:rsidRDefault="00FE2561" w:rsidP="00FE2561">
      <w:pPr>
        <w:jc w:val="both"/>
        <w:rPr>
          <w:rFonts w:eastAsia="Calibri"/>
        </w:rPr>
      </w:pPr>
    </w:p>
    <w:p w14:paraId="651BB5A4" w14:textId="77777777" w:rsidR="00FE2561" w:rsidRPr="00F4254D" w:rsidRDefault="00FE2561" w:rsidP="00FE2561">
      <w:pPr>
        <w:jc w:val="both"/>
        <w:rPr>
          <w:rFonts w:eastAsia="Calibri"/>
          <w:lang w:eastAsia="en-US"/>
        </w:rPr>
      </w:pPr>
      <w:r w:rsidRPr="00F4254D">
        <w:rPr>
          <w:rFonts w:eastAsia="Calibri"/>
          <w:lang w:eastAsia="en-US"/>
        </w:rPr>
        <w:t>CCBE eetikakoodeksi punktist 5.9.3</w:t>
      </w:r>
      <w:r>
        <w:rPr>
          <w:rFonts w:eastAsia="Calibri"/>
          <w:lang w:eastAsia="en-US"/>
        </w:rPr>
        <w:t>.</w:t>
      </w:r>
      <w:r w:rsidRPr="00F4254D">
        <w:rPr>
          <w:rFonts w:eastAsia="Calibri"/>
          <w:lang w:eastAsia="en-US"/>
        </w:rPr>
        <w:t xml:space="preserve"> tulenevalt informeerib advokaadibüroo nii Eesti kui Taani Advokatuuri ja palub kaasa aidata kokku</w:t>
      </w:r>
      <w:r>
        <w:rPr>
          <w:rFonts w:eastAsia="Calibri"/>
          <w:lang w:eastAsia="en-US"/>
        </w:rPr>
        <w:t xml:space="preserve">leppe saavutamisele.  </w:t>
      </w:r>
    </w:p>
    <w:p w14:paraId="73143A54" w14:textId="77777777" w:rsidR="00FE2561" w:rsidRPr="00F4254D" w:rsidRDefault="00FE2561" w:rsidP="00FE2561">
      <w:pPr>
        <w:jc w:val="both"/>
        <w:rPr>
          <w:rFonts w:eastAsia="Calibri"/>
          <w:lang w:eastAsia="en-US"/>
        </w:rPr>
      </w:pPr>
    </w:p>
    <w:p w14:paraId="6A0E9BFA" w14:textId="77777777" w:rsidR="00FE2561" w:rsidRPr="00F07F4C" w:rsidRDefault="00FE2561" w:rsidP="00FE2561">
      <w:pPr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Arvestades, et </w:t>
      </w:r>
      <w:r w:rsidRPr="00F07F4C">
        <w:rPr>
          <w:rFonts w:eastAsia="Calibri"/>
          <w:iCs/>
          <w:lang w:eastAsia="en-US"/>
        </w:rPr>
        <w:t xml:space="preserve">Taani Advokatuuri Distsiplinaarkomiteele on juba saadetud avaldus Taani advokaadi suhtes distsiplinaarmenetluse algatamiseks ja arvestades, et juhatusel puuduvad Taani advokaadi selgitused, ei pea juhatus </w:t>
      </w:r>
      <w:r>
        <w:rPr>
          <w:rFonts w:eastAsia="Calibri"/>
          <w:iCs/>
          <w:lang w:eastAsia="en-US"/>
        </w:rPr>
        <w:t>võimalikuks</w:t>
      </w:r>
      <w:r w:rsidRPr="00F07F4C">
        <w:rPr>
          <w:rFonts w:eastAsia="Calibri"/>
          <w:iCs/>
          <w:lang w:eastAsia="en-US"/>
        </w:rPr>
        <w:t xml:space="preserve"> antud asjas täiendava seisukoha kujundamist. </w:t>
      </w:r>
      <w:r>
        <w:rPr>
          <w:rFonts w:eastAsia="Calibri"/>
          <w:iCs/>
          <w:lang w:eastAsia="en-US"/>
        </w:rPr>
        <w:t xml:space="preserve">Kuna </w:t>
      </w:r>
      <w:r w:rsidRPr="00F07F4C">
        <w:rPr>
          <w:rFonts w:eastAsia="Calibri"/>
          <w:iCs/>
          <w:lang w:eastAsia="en-US"/>
        </w:rPr>
        <w:t xml:space="preserve">Advokaadibüroo Y </w:t>
      </w:r>
      <w:r>
        <w:rPr>
          <w:rFonts w:eastAsia="Calibri"/>
          <w:iCs/>
          <w:lang w:eastAsia="en-US"/>
        </w:rPr>
        <w:t xml:space="preserve">on </w:t>
      </w:r>
      <w:r w:rsidRPr="00F07F4C">
        <w:rPr>
          <w:rFonts w:eastAsia="Calibri"/>
          <w:iCs/>
          <w:lang w:eastAsia="en-US"/>
        </w:rPr>
        <w:t xml:space="preserve">püüdnud jõuda sõbraliku lahenduseni, kuid see ei ole tulemust andnud, on advokaadil </w:t>
      </w:r>
      <w:r>
        <w:rPr>
          <w:rFonts w:eastAsia="Calibri"/>
          <w:iCs/>
          <w:lang w:eastAsia="en-US"/>
        </w:rPr>
        <w:t xml:space="preserve">juhatuse arvates </w:t>
      </w:r>
      <w:r w:rsidRPr="00F07F4C">
        <w:rPr>
          <w:rFonts w:eastAsia="Calibri"/>
          <w:iCs/>
          <w:lang w:eastAsia="en-US"/>
        </w:rPr>
        <w:t>õigus kasutada kõiki õiguslikke vahend</w:t>
      </w:r>
      <w:r>
        <w:rPr>
          <w:rFonts w:eastAsia="Calibri"/>
          <w:iCs/>
          <w:lang w:eastAsia="en-US"/>
        </w:rPr>
        <w:t>eid</w:t>
      </w:r>
      <w:r w:rsidRPr="00F07F4C">
        <w:rPr>
          <w:rFonts w:eastAsia="Calibri"/>
          <w:iCs/>
          <w:lang w:eastAsia="en-US"/>
        </w:rPr>
        <w:t xml:space="preserve"> oma kolleegi vastu teises liikmesriigis, millele tal on õigus, sh asjakohaste kaebuste </w:t>
      </w:r>
      <w:r>
        <w:rPr>
          <w:rFonts w:eastAsia="Calibri"/>
          <w:iCs/>
          <w:lang w:eastAsia="en-US"/>
        </w:rPr>
        <w:t>ja/</w:t>
      </w:r>
      <w:r w:rsidRPr="00F07F4C">
        <w:rPr>
          <w:rFonts w:eastAsia="Calibri"/>
          <w:iCs/>
          <w:lang w:eastAsia="en-US"/>
        </w:rPr>
        <w:t>või nõuete esitamine.</w:t>
      </w:r>
    </w:p>
    <w:p w14:paraId="4D82C293" w14:textId="77777777" w:rsidR="00FE2561" w:rsidRDefault="00FE2561" w:rsidP="00FE2561">
      <w:pPr>
        <w:jc w:val="both"/>
        <w:rPr>
          <w:bCs/>
          <w:color w:val="000000"/>
        </w:rPr>
      </w:pPr>
    </w:p>
    <w:p w14:paraId="2C6F6BCD" w14:textId="77777777" w:rsidR="00FE2561" w:rsidRPr="004A20BB" w:rsidRDefault="00FE2561" w:rsidP="00FE2561">
      <w:pPr>
        <w:jc w:val="both"/>
        <w:rPr>
          <w:bCs/>
          <w:color w:val="000000"/>
        </w:rPr>
      </w:pPr>
      <w:r w:rsidRPr="004A20BB">
        <w:rPr>
          <w:bCs/>
          <w:color w:val="000000"/>
        </w:rPr>
        <w:t>Juhatus</w:t>
      </w:r>
    </w:p>
    <w:p w14:paraId="49876E9D" w14:textId="77777777" w:rsidR="00FE2561" w:rsidRPr="004A20BB" w:rsidRDefault="00FE2561" w:rsidP="00FE2561">
      <w:pPr>
        <w:jc w:val="both"/>
        <w:rPr>
          <w:b/>
          <w:bCs/>
          <w:color w:val="000000"/>
        </w:rPr>
      </w:pPr>
    </w:p>
    <w:p w14:paraId="6BAB6063" w14:textId="77777777" w:rsidR="00FE2561" w:rsidRPr="004A20BB" w:rsidRDefault="00FE2561" w:rsidP="00FE2561">
      <w:pPr>
        <w:jc w:val="both"/>
        <w:rPr>
          <w:b/>
          <w:bCs/>
          <w:color w:val="000000"/>
        </w:rPr>
      </w:pPr>
      <w:r w:rsidRPr="004A20BB">
        <w:rPr>
          <w:b/>
          <w:bCs/>
          <w:color w:val="000000"/>
        </w:rPr>
        <w:t>O T S U S T A S:</w:t>
      </w:r>
    </w:p>
    <w:p w14:paraId="289DB0A0" w14:textId="77777777" w:rsidR="00FE2561" w:rsidRDefault="00FE2561" w:rsidP="00FE2561">
      <w:pPr>
        <w:jc w:val="both"/>
        <w:rPr>
          <w:rFonts w:eastAsia="Calibri"/>
          <w:b/>
          <w:bCs/>
          <w:i/>
          <w:iCs/>
          <w:lang w:eastAsia="en-US"/>
        </w:rPr>
      </w:pPr>
    </w:p>
    <w:p w14:paraId="448DAAF0" w14:textId="77777777" w:rsidR="00FE2561" w:rsidRPr="00F07F4C" w:rsidRDefault="00FE2561" w:rsidP="00FE2561">
      <w:pPr>
        <w:jc w:val="both"/>
        <w:rPr>
          <w:rFonts w:eastAsia="Calibri"/>
          <w:b/>
          <w:bCs/>
          <w:iCs/>
          <w:lang w:eastAsia="en-US"/>
        </w:rPr>
      </w:pPr>
      <w:r w:rsidRPr="00F07F4C">
        <w:rPr>
          <w:rFonts w:eastAsia="Calibri"/>
          <w:b/>
          <w:bCs/>
          <w:iCs/>
          <w:lang w:eastAsia="en-US"/>
        </w:rPr>
        <w:t>Teavitada Advokaadibürood Y eeltoodud seisukohast.</w:t>
      </w:r>
    </w:p>
    <w:p w14:paraId="09E3979A" w14:textId="77777777" w:rsidR="00223C9C" w:rsidRDefault="00223C9C"/>
    <w:sectPr w:rsidR="00223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61"/>
    <w:rsid w:val="00223C9C"/>
    <w:rsid w:val="00591D02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63B3"/>
  <w15:chartTrackingRefBased/>
  <w15:docId w15:val="{166E04C0-3012-464E-B3B5-691DE1AC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E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Eesti Advo</dc:creator>
  <cp:keywords/>
  <dc:description/>
  <cp:lastModifiedBy>Jane Suur</cp:lastModifiedBy>
  <cp:revision>2</cp:revision>
  <dcterms:created xsi:type="dcterms:W3CDTF">2019-04-08T06:30:00Z</dcterms:created>
  <dcterms:modified xsi:type="dcterms:W3CDTF">2023-10-03T09:46:00Z</dcterms:modified>
</cp:coreProperties>
</file>