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32FE3E" w14:textId="77777777" w:rsidR="00441E9A" w:rsidRPr="00706B30" w:rsidRDefault="00441E9A" w:rsidP="00441E9A">
      <w:pPr>
        <w:rPr>
          <w:color w:val="000000" w:themeColor="text1"/>
        </w:rPr>
      </w:pPr>
      <w:r w:rsidRPr="00706B30">
        <w:rPr>
          <w:b w:val="0"/>
          <w:bCs/>
          <w:color w:val="000000" w:themeColor="text1"/>
        </w:rPr>
        <w:t>EESTI ADVOKATUURI JUHATUS</w:t>
      </w:r>
    </w:p>
    <w:p w14:paraId="73505EAC" w14:textId="77777777" w:rsidR="00441E9A" w:rsidRPr="00706B30" w:rsidRDefault="00441E9A" w:rsidP="00441E9A">
      <w:pPr>
        <w:jc w:val="both"/>
        <w:rPr>
          <w:b w:val="0"/>
          <w:bCs/>
          <w:color w:val="000000" w:themeColor="text1"/>
        </w:rPr>
      </w:pPr>
      <w:r w:rsidRPr="00706B30">
        <w:rPr>
          <w:b w:val="0"/>
          <w:bCs/>
          <w:color w:val="000000" w:themeColor="text1"/>
        </w:rPr>
        <w:t>ISTUNGI PROTOKOLL</w:t>
      </w:r>
    </w:p>
    <w:p w14:paraId="6D4CD7A1" w14:textId="77777777" w:rsidR="00441E9A" w:rsidRPr="00706B30" w:rsidRDefault="00441E9A" w:rsidP="00441E9A">
      <w:pPr>
        <w:jc w:val="both"/>
        <w:rPr>
          <w:b w:val="0"/>
          <w:bCs/>
          <w:color w:val="000000" w:themeColor="text1"/>
        </w:rPr>
      </w:pPr>
      <w:r>
        <w:rPr>
          <w:b w:val="0"/>
          <w:bCs/>
          <w:color w:val="000000" w:themeColor="text1"/>
        </w:rPr>
        <w:t>19</w:t>
      </w:r>
      <w:r w:rsidRPr="00706B30">
        <w:rPr>
          <w:b w:val="0"/>
          <w:bCs/>
          <w:color w:val="000000" w:themeColor="text1"/>
        </w:rPr>
        <w:t xml:space="preserve">. veebruar 2019. a nr </w:t>
      </w:r>
      <w:r>
        <w:rPr>
          <w:b w:val="0"/>
          <w:bCs/>
          <w:color w:val="000000" w:themeColor="text1"/>
        </w:rPr>
        <w:t>4</w:t>
      </w:r>
    </w:p>
    <w:p w14:paraId="37F9321A" w14:textId="77777777" w:rsidR="00441E9A" w:rsidRPr="00706B30" w:rsidRDefault="00441E9A" w:rsidP="00441E9A">
      <w:pPr>
        <w:jc w:val="both"/>
        <w:rPr>
          <w:b w:val="0"/>
          <w:bCs/>
          <w:color w:val="000000" w:themeColor="text1"/>
        </w:rPr>
      </w:pPr>
      <w:r w:rsidRPr="00706B30">
        <w:rPr>
          <w:b w:val="0"/>
          <w:bCs/>
          <w:color w:val="000000" w:themeColor="text1"/>
        </w:rPr>
        <w:t>Tallinn</w:t>
      </w:r>
    </w:p>
    <w:p w14:paraId="6E03D799" w14:textId="77777777" w:rsidR="00441E9A" w:rsidRPr="00706B30" w:rsidRDefault="00441E9A" w:rsidP="00441E9A">
      <w:pPr>
        <w:jc w:val="both"/>
        <w:rPr>
          <w:b w:val="0"/>
          <w:bCs/>
          <w:color w:val="000000" w:themeColor="text1"/>
        </w:rPr>
      </w:pPr>
    </w:p>
    <w:p w14:paraId="247305B7" w14:textId="77777777" w:rsidR="00441E9A" w:rsidRPr="00813619" w:rsidRDefault="00441E9A" w:rsidP="00441E9A">
      <w:pPr>
        <w:jc w:val="both"/>
        <w:outlineLvl w:val="0"/>
        <w:rPr>
          <w:bCs/>
          <w:color w:val="000000"/>
        </w:rPr>
      </w:pPr>
    </w:p>
    <w:p w14:paraId="6BAEFE24" w14:textId="77777777" w:rsidR="00441E9A" w:rsidRPr="00B92330" w:rsidRDefault="00441E9A" w:rsidP="00B92330">
      <w:pPr>
        <w:rPr>
          <w:bCs/>
          <w:color w:val="000000"/>
        </w:rPr>
      </w:pPr>
      <w:r w:rsidRPr="00B92330">
        <w:rPr>
          <w:bCs/>
          <w:color w:val="000000"/>
        </w:rPr>
        <w:t>Patroneerimisest</w:t>
      </w:r>
    </w:p>
    <w:p w14:paraId="3358A1EA" w14:textId="77777777" w:rsidR="00441E9A" w:rsidRPr="00813619" w:rsidRDefault="00441E9A" w:rsidP="00441E9A">
      <w:pPr>
        <w:rPr>
          <w:bCs/>
          <w:color w:val="000000"/>
        </w:rPr>
      </w:pPr>
    </w:p>
    <w:p w14:paraId="6A486B24" w14:textId="77777777" w:rsidR="00441E9A" w:rsidRPr="00685350" w:rsidRDefault="00441E9A" w:rsidP="00441E9A">
      <w:pPr>
        <w:autoSpaceDE w:val="0"/>
        <w:autoSpaceDN w:val="0"/>
        <w:adjustRightInd w:val="0"/>
        <w:jc w:val="both"/>
        <w:rPr>
          <w:b w:val="0"/>
          <w:color w:val="000000"/>
        </w:rPr>
      </w:pPr>
      <w:r w:rsidRPr="00685350">
        <w:rPr>
          <w:b w:val="0"/>
          <w:color w:val="000000"/>
        </w:rPr>
        <w:t>Patroon (</w:t>
      </w:r>
      <w:proofErr w:type="spellStart"/>
      <w:r w:rsidRPr="00685350">
        <w:rPr>
          <w:b w:val="0"/>
          <w:color w:val="000000"/>
        </w:rPr>
        <w:t>ld</w:t>
      </w:r>
      <w:proofErr w:type="spellEnd"/>
      <w:r w:rsidRPr="00685350">
        <w:rPr>
          <w:b w:val="0"/>
          <w:color w:val="000000"/>
        </w:rPr>
        <w:t xml:space="preserve"> k </w:t>
      </w:r>
      <w:proofErr w:type="spellStart"/>
      <w:r w:rsidRPr="00685350">
        <w:rPr>
          <w:b w:val="0"/>
          <w:color w:val="000000"/>
        </w:rPr>
        <w:t>patronus</w:t>
      </w:r>
      <w:proofErr w:type="spellEnd"/>
      <w:r w:rsidRPr="00685350">
        <w:rPr>
          <w:b w:val="0"/>
          <w:color w:val="000000"/>
        </w:rPr>
        <w:t xml:space="preserve">) on iidne advokaadikutsega seotud termin ja tähendab eestkostjat või heategijat. Ka Eesti Advokatuuris on patrooni instituut 100 aastat vana. </w:t>
      </w:r>
    </w:p>
    <w:p w14:paraId="77433BCF" w14:textId="77777777" w:rsidR="00441E9A" w:rsidRDefault="00441E9A" w:rsidP="00441E9A">
      <w:pPr>
        <w:autoSpaceDE w:val="0"/>
        <w:autoSpaceDN w:val="0"/>
        <w:adjustRightInd w:val="0"/>
        <w:jc w:val="both"/>
        <w:rPr>
          <w:b w:val="0"/>
          <w:color w:val="000000"/>
        </w:rPr>
      </w:pPr>
    </w:p>
    <w:p w14:paraId="695A7E71" w14:textId="77777777" w:rsidR="00441E9A" w:rsidRPr="00685350" w:rsidRDefault="00441E9A" w:rsidP="00441E9A">
      <w:pPr>
        <w:autoSpaceDE w:val="0"/>
        <w:autoSpaceDN w:val="0"/>
        <w:adjustRightInd w:val="0"/>
        <w:jc w:val="both"/>
        <w:rPr>
          <w:b w:val="0"/>
          <w:color w:val="000000"/>
        </w:rPr>
      </w:pPr>
      <w:r w:rsidRPr="00685350">
        <w:rPr>
          <w:b w:val="0"/>
          <w:color w:val="000000"/>
        </w:rPr>
        <w:t xml:space="preserve">Võttes arvesse, et: </w:t>
      </w:r>
    </w:p>
    <w:p w14:paraId="4FB193D6" w14:textId="77777777" w:rsidR="00441E9A" w:rsidRPr="00685350" w:rsidRDefault="00441E9A" w:rsidP="00441E9A">
      <w:pPr>
        <w:autoSpaceDE w:val="0"/>
        <w:autoSpaceDN w:val="0"/>
        <w:adjustRightInd w:val="0"/>
        <w:jc w:val="both"/>
        <w:rPr>
          <w:b w:val="0"/>
          <w:color w:val="000000"/>
        </w:rPr>
      </w:pPr>
      <w:r w:rsidRPr="00685350">
        <w:rPr>
          <w:b w:val="0"/>
          <w:color w:val="000000"/>
        </w:rPr>
        <w:t>A.</w:t>
      </w:r>
      <w:r w:rsidRPr="00685350">
        <w:rPr>
          <w:b w:val="0"/>
          <w:color w:val="000000"/>
        </w:rPr>
        <w:tab/>
        <w:t>Advokatuuriseaduses on patroon defineeritud kui vandeadvokaat, kelle juhtimisel vandeadvokaadi abi tegutseb (§ 39 lg 1) ning vandeadvokaadi abi õiguspädevuse kohta sätestab seadus, et vandeadvokaadi abi võib õigusteenust osutada üksnes vandeadvokaadist patrooni juhendamisel (§ 42 lg 4);</w:t>
      </w:r>
    </w:p>
    <w:p w14:paraId="6A8149F6" w14:textId="77777777" w:rsidR="00441E9A" w:rsidRPr="00685350" w:rsidRDefault="00441E9A" w:rsidP="00441E9A">
      <w:pPr>
        <w:autoSpaceDE w:val="0"/>
        <w:autoSpaceDN w:val="0"/>
        <w:adjustRightInd w:val="0"/>
        <w:jc w:val="both"/>
        <w:rPr>
          <w:b w:val="0"/>
          <w:color w:val="000000"/>
        </w:rPr>
      </w:pPr>
      <w:r w:rsidRPr="00685350">
        <w:rPr>
          <w:b w:val="0"/>
          <w:color w:val="000000"/>
        </w:rPr>
        <w:t>B.</w:t>
      </w:r>
      <w:r w:rsidRPr="00685350">
        <w:rPr>
          <w:b w:val="0"/>
          <w:color w:val="000000"/>
        </w:rPr>
        <w:tab/>
        <w:t>Alustava advokaadi väljaõppe aeg on vähemalt kolm aastat (</w:t>
      </w:r>
      <w:proofErr w:type="spellStart"/>
      <w:r w:rsidRPr="00685350">
        <w:rPr>
          <w:b w:val="0"/>
          <w:color w:val="000000"/>
        </w:rPr>
        <w:t>AdvS</w:t>
      </w:r>
      <w:proofErr w:type="spellEnd"/>
      <w:r w:rsidRPr="00685350">
        <w:rPr>
          <w:b w:val="0"/>
          <w:color w:val="000000"/>
        </w:rPr>
        <w:t xml:space="preserve"> § 26 lg 1), mille kestel on juhendamine eriti oluline;</w:t>
      </w:r>
    </w:p>
    <w:p w14:paraId="7CFF5EAB" w14:textId="77777777" w:rsidR="00441E9A" w:rsidRPr="00685350" w:rsidRDefault="00441E9A" w:rsidP="00441E9A">
      <w:pPr>
        <w:autoSpaceDE w:val="0"/>
        <w:autoSpaceDN w:val="0"/>
        <w:adjustRightInd w:val="0"/>
        <w:jc w:val="both"/>
        <w:rPr>
          <w:b w:val="0"/>
          <w:color w:val="000000"/>
        </w:rPr>
      </w:pPr>
      <w:r w:rsidRPr="00685350">
        <w:rPr>
          <w:b w:val="0"/>
          <w:color w:val="000000"/>
        </w:rPr>
        <w:t>C.</w:t>
      </w:r>
      <w:r w:rsidRPr="00685350">
        <w:rPr>
          <w:b w:val="0"/>
          <w:color w:val="000000"/>
        </w:rPr>
        <w:tab/>
        <w:t>Advokatuuri 2018−2027 strateegias märgitakse, et advokatuur annab senisest rohkem kaalu noorte advokaatide juhendamisele (patroneerimisele) ja valvab ka patrooni ülesannete täitmise järele;</w:t>
      </w:r>
    </w:p>
    <w:p w14:paraId="6BDFD36F" w14:textId="77777777" w:rsidR="00441E9A" w:rsidRPr="00685350" w:rsidRDefault="00441E9A" w:rsidP="00441E9A">
      <w:pPr>
        <w:autoSpaceDE w:val="0"/>
        <w:autoSpaceDN w:val="0"/>
        <w:adjustRightInd w:val="0"/>
        <w:jc w:val="both"/>
        <w:rPr>
          <w:b w:val="0"/>
          <w:color w:val="000000"/>
        </w:rPr>
      </w:pPr>
      <w:r w:rsidRPr="00685350">
        <w:rPr>
          <w:b w:val="0"/>
          <w:color w:val="000000"/>
        </w:rPr>
        <w:t>D.</w:t>
      </w:r>
      <w:r w:rsidRPr="00685350">
        <w:rPr>
          <w:b w:val="0"/>
          <w:color w:val="000000"/>
        </w:rPr>
        <w:tab/>
        <w:t>Patroonina tegutsevad vandeadvokaadid ja eriti patroneeritavad vandeadvokaadi abid soovivad selgemaid juhiseid patrooni rolli kohta,</w:t>
      </w:r>
    </w:p>
    <w:p w14:paraId="04BF3959" w14:textId="77777777" w:rsidR="00441E9A" w:rsidRDefault="00441E9A" w:rsidP="00441E9A">
      <w:pPr>
        <w:autoSpaceDE w:val="0"/>
        <w:autoSpaceDN w:val="0"/>
        <w:adjustRightInd w:val="0"/>
        <w:jc w:val="both"/>
        <w:rPr>
          <w:b w:val="0"/>
          <w:color w:val="000000"/>
        </w:rPr>
      </w:pPr>
    </w:p>
    <w:p w14:paraId="3707ADBA" w14:textId="77777777" w:rsidR="00441E9A" w:rsidRPr="00685350" w:rsidRDefault="00441E9A" w:rsidP="00441E9A">
      <w:pPr>
        <w:autoSpaceDE w:val="0"/>
        <w:autoSpaceDN w:val="0"/>
        <w:adjustRightInd w:val="0"/>
        <w:jc w:val="both"/>
        <w:rPr>
          <w:b w:val="0"/>
          <w:color w:val="000000"/>
        </w:rPr>
      </w:pPr>
      <w:r w:rsidRPr="00685350">
        <w:rPr>
          <w:b w:val="0"/>
          <w:color w:val="000000"/>
        </w:rPr>
        <w:t>Selgitab advokatuuri juhatus järgmist:</w:t>
      </w:r>
    </w:p>
    <w:p w14:paraId="3CA07A5C" w14:textId="77777777" w:rsidR="00441E9A" w:rsidRPr="00685350" w:rsidRDefault="00441E9A" w:rsidP="00441E9A">
      <w:pPr>
        <w:autoSpaceDE w:val="0"/>
        <w:autoSpaceDN w:val="0"/>
        <w:adjustRightInd w:val="0"/>
        <w:jc w:val="both"/>
        <w:rPr>
          <w:b w:val="0"/>
          <w:color w:val="000000"/>
        </w:rPr>
      </w:pPr>
      <w:r w:rsidRPr="00685350">
        <w:rPr>
          <w:b w:val="0"/>
          <w:color w:val="000000"/>
        </w:rPr>
        <w:t>1.</w:t>
      </w:r>
      <w:r w:rsidRPr="00685350">
        <w:rPr>
          <w:b w:val="0"/>
          <w:color w:val="000000"/>
        </w:rPr>
        <w:tab/>
        <w:t>Patroon õpetab alustavale advokaadile (juhendatavale) advokaadiametit.</w:t>
      </w:r>
    </w:p>
    <w:p w14:paraId="7382E154" w14:textId="77777777" w:rsidR="00441E9A" w:rsidRPr="00685350" w:rsidRDefault="00441E9A" w:rsidP="00441E9A">
      <w:pPr>
        <w:autoSpaceDE w:val="0"/>
        <w:autoSpaceDN w:val="0"/>
        <w:adjustRightInd w:val="0"/>
        <w:jc w:val="both"/>
        <w:rPr>
          <w:b w:val="0"/>
          <w:color w:val="000000"/>
        </w:rPr>
      </w:pPr>
      <w:r w:rsidRPr="00685350">
        <w:rPr>
          <w:b w:val="0"/>
          <w:color w:val="000000"/>
        </w:rPr>
        <w:t>2.</w:t>
      </w:r>
      <w:r w:rsidRPr="00685350">
        <w:rPr>
          <w:b w:val="0"/>
          <w:color w:val="000000"/>
        </w:rPr>
        <w:tab/>
        <w:t>Patroon on juhendatavale eeskujuks nii kutsetegevuses kui ka väljaspool seda.</w:t>
      </w:r>
    </w:p>
    <w:p w14:paraId="7F0B3F69" w14:textId="77777777" w:rsidR="00441E9A" w:rsidRPr="00685350" w:rsidRDefault="00441E9A" w:rsidP="00441E9A">
      <w:pPr>
        <w:autoSpaceDE w:val="0"/>
        <w:autoSpaceDN w:val="0"/>
        <w:adjustRightInd w:val="0"/>
        <w:jc w:val="both"/>
        <w:rPr>
          <w:b w:val="0"/>
          <w:color w:val="000000"/>
        </w:rPr>
      </w:pPr>
      <w:r w:rsidRPr="00685350">
        <w:rPr>
          <w:b w:val="0"/>
          <w:color w:val="000000"/>
        </w:rPr>
        <w:t>3.</w:t>
      </w:r>
      <w:r w:rsidRPr="00685350">
        <w:rPr>
          <w:b w:val="0"/>
          <w:color w:val="000000"/>
        </w:rPr>
        <w:tab/>
        <w:t>Patroon on sõltumata juhendatava füüsilisest tegutsemiskohast kursis juhendatava poolt kliendiülesannete täitmise käiguga (kliendiülesande võtab vastu ning kliendiga arveldab üldjuhul patroon või muu büroopidaja poolt määratud vandeadvokaat) ning abistab vajadusel juhendatavat kliendiülesande täitmisel.</w:t>
      </w:r>
    </w:p>
    <w:p w14:paraId="6D8C8E8F" w14:textId="77777777" w:rsidR="00441E9A" w:rsidRPr="00685350" w:rsidRDefault="00441E9A" w:rsidP="00441E9A">
      <w:pPr>
        <w:autoSpaceDE w:val="0"/>
        <w:autoSpaceDN w:val="0"/>
        <w:adjustRightInd w:val="0"/>
        <w:jc w:val="both"/>
        <w:rPr>
          <w:b w:val="0"/>
          <w:color w:val="000000"/>
        </w:rPr>
      </w:pPr>
      <w:r w:rsidRPr="00685350">
        <w:rPr>
          <w:b w:val="0"/>
          <w:color w:val="000000"/>
        </w:rPr>
        <w:t>4.</w:t>
      </w:r>
      <w:r w:rsidRPr="00685350">
        <w:rPr>
          <w:b w:val="0"/>
          <w:color w:val="000000"/>
        </w:rPr>
        <w:tab/>
        <w:t xml:space="preserve">Patroon osaleb ühelt poolt juhendatava ning teiselt poolt klientide või vastaspoole, teiste kolleegide, büroopidaja, advokatuuri, kohtute, ametiasutuste või muude isikute vahel tekkivate arusaamatuste lahendamisel. </w:t>
      </w:r>
    </w:p>
    <w:p w14:paraId="4446080C" w14:textId="77777777" w:rsidR="00441E9A" w:rsidRPr="00685350" w:rsidRDefault="00441E9A" w:rsidP="00441E9A">
      <w:pPr>
        <w:autoSpaceDE w:val="0"/>
        <w:autoSpaceDN w:val="0"/>
        <w:adjustRightInd w:val="0"/>
        <w:jc w:val="both"/>
        <w:rPr>
          <w:b w:val="0"/>
          <w:color w:val="000000"/>
        </w:rPr>
      </w:pPr>
      <w:r w:rsidRPr="00685350">
        <w:rPr>
          <w:b w:val="0"/>
          <w:color w:val="000000"/>
        </w:rPr>
        <w:t>5.</w:t>
      </w:r>
      <w:r w:rsidRPr="00685350">
        <w:rPr>
          <w:b w:val="0"/>
          <w:color w:val="000000"/>
        </w:rPr>
        <w:tab/>
        <w:t xml:space="preserve">Patroon jälgib, et juhendatav täidaks kutse-eetika nõudeid (eetikakoodeksi § 10 lg 2). Patroon abistab juhendatavat õige käitumisviisi valikul ja kutse-eetika nõuete tõlgendamisel (vanema kolleegina eetikakoodeksi § 2 lg 3 ja § 3 tähenduses). </w:t>
      </w:r>
    </w:p>
    <w:p w14:paraId="4DAF9730" w14:textId="77777777" w:rsidR="00441E9A" w:rsidRPr="00685350" w:rsidRDefault="00441E9A" w:rsidP="00441E9A">
      <w:pPr>
        <w:autoSpaceDE w:val="0"/>
        <w:autoSpaceDN w:val="0"/>
        <w:adjustRightInd w:val="0"/>
        <w:jc w:val="both"/>
        <w:rPr>
          <w:b w:val="0"/>
          <w:color w:val="000000"/>
        </w:rPr>
      </w:pPr>
      <w:r w:rsidRPr="00685350">
        <w:rPr>
          <w:b w:val="0"/>
          <w:color w:val="000000"/>
        </w:rPr>
        <w:t>6.</w:t>
      </w:r>
      <w:r w:rsidRPr="00685350">
        <w:rPr>
          <w:b w:val="0"/>
          <w:color w:val="000000"/>
        </w:rPr>
        <w:tab/>
        <w:t xml:space="preserve">Juhendamise tulemusel peab juhendatav vandeadvokaadiks saades olema valmis iseseisvaks tegutsemiseks ning tegutsemiseks büroopidaja ja patroonina (kodukorra § 63 lg 4). Patroon peab kutsesobivuskomisjonile esitatavas seisukohas hindama, kas tema juhendatav on eksami sooritamise järel valmis ja võimeline tegutsema vandeadvokaadina. </w:t>
      </w:r>
    </w:p>
    <w:p w14:paraId="6447FCAE" w14:textId="77777777" w:rsidR="00441E9A" w:rsidRPr="00685350" w:rsidRDefault="00441E9A" w:rsidP="00441E9A">
      <w:pPr>
        <w:autoSpaceDE w:val="0"/>
        <w:autoSpaceDN w:val="0"/>
        <w:adjustRightInd w:val="0"/>
        <w:jc w:val="both"/>
        <w:rPr>
          <w:b w:val="0"/>
          <w:color w:val="000000"/>
        </w:rPr>
      </w:pPr>
      <w:r w:rsidRPr="00685350">
        <w:rPr>
          <w:b w:val="0"/>
          <w:color w:val="000000"/>
        </w:rPr>
        <w:t>7.</w:t>
      </w:r>
      <w:r w:rsidRPr="00685350">
        <w:rPr>
          <w:b w:val="0"/>
          <w:color w:val="000000"/>
        </w:rPr>
        <w:tab/>
        <w:t xml:space="preserve">Aukohus võib juhendatava peale esitatud kaebuse menetlemisel küsida ka patrooni arvamust kaebuse kohta. Juhatus võib järelevalvemenetluses küsida patroonilt ja advokaadibüroo pidajalt kirjalikke selgitusi patroneerimise korra ja asjaolude kohta. </w:t>
      </w:r>
    </w:p>
    <w:p w14:paraId="38B57CCC" w14:textId="77777777" w:rsidR="00441E9A" w:rsidRDefault="00441E9A" w:rsidP="00441E9A">
      <w:pPr>
        <w:autoSpaceDE w:val="0"/>
        <w:autoSpaceDN w:val="0"/>
        <w:adjustRightInd w:val="0"/>
        <w:jc w:val="both"/>
        <w:rPr>
          <w:b w:val="0"/>
          <w:color w:val="000000"/>
        </w:rPr>
      </w:pPr>
      <w:r w:rsidRPr="00685350">
        <w:rPr>
          <w:b w:val="0"/>
          <w:color w:val="000000"/>
        </w:rPr>
        <w:t>8.</w:t>
      </w:r>
      <w:r w:rsidRPr="00685350">
        <w:rPr>
          <w:b w:val="0"/>
          <w:color w:val="000000"/>
        </w:rPr>
        <w:tab/>
        <w:t xml:space="preserve">Kui advokaadibüroo töökorraldus allutab alustava advokaadi mõne teise vandeadvokaadi juhendamisele, võivad patroon ja vandeadvokaadist juhendaja kokku leppida patrooni ülesannete </w:t>
      </w:r>
      <w:r w:rsidRPr="00685350">
        <w:rPr>
          <w:b w:val="0"/>
          <w:color w:val="000000"/>
        </w:rPr>
        <w:lastRenderedPageBreak/>
        <w:t>täitmises ka juhendaja poolt. Advokaadibüroo töökorraldus peab ka sel juhul tagama tõhusa juhendamise. Ülesannete üleandmine ei vabasta patrooni tema kohustustest.</w:t>
      </w:r>
    </w:p>
    <w:p w14:paraId="258172EE" w14:textId="77777777" w:rsidR="00441E9A" w:rsidRDefault="00441E9A" w:rsidP="00441E9A">
      <w:pPr>
        <w:autoSpaceDE w:val="0"/>
        <w:autoSpaceDN w:val="0"/>
        <w:adjustRightInd w:val="0"/>
        <w:jc w:val="both"/>
        <w:rPr>
          <w:b w:val="0"/>
          <w:color w:val="000000"/>
        </w:rPr>
      </w:pPr>
      <w:r>
        <w:rPr>
          <w:b w:val="0"/>
          <w:color w:val="000000"/>
        </w:rPr>
        <w:t>9.</w:t>
      </w:r>
      <w:r>
        <w:rPr>
          <w:b w:val="0"/>
          <w:color w:val="000000"/>
        </w:rPr>
        <w:tab/>
        <w:t>Patroonileping (</w:t>
      </w:r>
      <w:proofErr w:type="spellStart"/>
      <w:r>
        <w:rPr>
          <w:b w:val="0"/>
          <w:color w:val="000000"/>
        </w:rPr>
        <w:t>AdvS</w:t>
      </w:r>
      <w:proofErr w:type="spellEnd"/>
      <w:r>
        <w:rPr>
          <w:b w:val="0"/>
          <w:color w:val="000000"/>
        </w:rPr>
        <w:t xml:space="preserve"> § 39 lg 2) on vormivaba ja sisaldab minimaalselt vandeadvokaadi abi sooviavaldust, et vandeadvokaat teda patroneeriks, ning patrooni nõusolekut tegutseda patroonina.  </w:t>
      </w:r>
    </w:p>
    <w:p w14:paraId="7222DF9C" w14:textId="77777777" w:rsidR="00441E9A" w:rsidRDefault="00441E9A" w:rsidP="00441E9A">
      <w:pPr>
        <w:autoSpaceDE w:val="0"/>
        <w:autoSpaceDN w:val="0"/>
        <w:adjustRightInd w:val="0"/>
        <w:jc w:val="both"/>
        <w:rPr>
          <w:b w:val="0"/>
          <w:color w:val="000000"/>
        </w:rPr>
      </w:pPr>
    </w:p>
    <w:p w14:paraId="3EE96AFE" w14:textId="77777777" w:rsidR="00441E9A" w:rsidRDefault="00441E9A" w:rsidP="00441E9A">
      <w:pPr>
        <w:autoSpaceDE w:val="0"/>
        <w:autoSpaceDN w:val="0"/>
        <w:adjustRightInd w:val="0"/>
        <w:jc w:val="both"/>
        <w:rPr>
          <w:b w:val="0"/>
          <w:color w:val="000000"/>
        </w:rPr>
      </w:pPr>
      <w:r>
        <w:rPr>
          <w:b w:val="0"/>
          <w:color w:val="000000"/>
        </w:rPr>
        <w:t>Juhatus kinnitab ühtlasi patrooni nõusoleku vormi, milles patroon annab nõusoleku patroonina tegutseda ja kinnitab, et on teadlik patrooni kohustustest ning on valmis neid täitma.</w:t>
      </w:r>
    </w:p>
    <w:p w14:paraId="1BBA6DEA" w14:textId="77777777" w:rsidR="00441E9A" w:rsidRDefault="00441E9A" w:rsidP="00441E9A">
      <w:pPr>
        <w:autoSpaceDE w:val="0"/>
        <w:autoSpaceDN w:val="0"/>
        <w:adjustRightInd w:val="0"/>
        <w:jc w:val="both"/>
        <w:rPr>
          <w:b w:val="0"/>
          <w:color w:val="000000"/>
        </w:rPr>
      </w:pPr>
    </w:p>
    <w:p w14:paraId="5A17631A" w14:textId="77777777" w:rsidR="00441E9A" w:rsidRPr="00813619" w:rsidRDefault="00441E9A" w:rsidP="00441E9A">
      <w:pPr>
        <w:autoSpaceDE w:val="0"/>
        <w:autoSpaceDN w:val="0"/>
        <w:adjustRightInd w:val="0"/>
        <w:jc w:val="both"/>
        <w:rPr>
          <w:b w:val="0"/>
          <w:color w:val="000000"/>
        </w:rPr>
      </w:pPr>
    </w:p>
    <w:p w14:paraId="4E41C605" w14:textId="77777777" w:rsidR="00441E9A" w:rsidRPr="00813619" w:rsidRDefault="00441E9A" w:rsidP="00441E9A">
      <w:pPr>
        <w:autoSpaceDE w:val="0"/>
        <w:autoSpaceDN w:val="0"/>
        <w:adjustRightInd w:val="0"/>
        <w:jc w:val="both"/>
        <w:rPr>
          <w:b w:val="0"/>
          <w:color w:val="000000"/>
        </w:rPr>
      </w:pPr>
      <w:r w:rsidRPr="00813619">
        <w:rPr>
          <w:b w:val="0"/>
          <w:color w:val="000000"/>
        </w:rPr>
        <w:t>Juhatus</w:t>
      </w:r>
    </w:p>
    <w:p w14:paraId="4C568508" w14:textId="77777777" w:rsidR="00441E9A" w:rsidRPr="00813619" w:rsidRDefault="00441E9A" w:rsidP="00441E9A">
      <w:pPr>
        <w:autoSpaceDE w:val="0"/>
        <w:autoSpaceDN w:val="0"/>
        <w:adjustRightInd w:val="0"/>
        <w:jc w:val="both"/>
        <w:rPr>
          <w:color w:val="000000"/>
        </w:rPr>
      </w:pPr>
    </w:p>
    <w:p w14:paraId="2E3A6E3B" w14:textId="77777777" w:rsidR="00441E9A" w:rsidRDefault="00441E9A" w:rsidP="00441E9A">
      <w:pPr>
        <w:autoSpaceDE w:val="0"/>
        <w:autoSpaceDN w:val="0"/>
        <w:adjustRightInd w:val="0"/>
        <w:jc w:val="both"/>
        <w:rPr>
          <w:bCs/>
          <w:color w:val="000000"/>
        </w:rPr>
      </w:pPr>
      <w:r w:rsidRPr="00813619">
        <w:rPr>
          <w:bCs/>
          <w:color w:val="000000"/>
        </w:rPr>
        <w:t>O T S U S T A S:</w:t>
      </w:r>
    </w:p>
    <w:p w14:paraId="12A39D9C" w14:textId="77777777" w:rsidR="00441E9A" w:rsidRDefault="00441E9A" w:rsidP="00441E9A">
      <w:pPr>
        <w:autoSpaceDE w:val="0"/>
        <w:autoSpaceDN w:val="0"/>
        <w:adjustRightInd w:val="0"/>
        <w:jc w:val="both"/>
        <w:rPr>
          <w:bCs/>
          <w:color w:val="000000"/>
        </w:rPr>
      </w:pPr>
    </w:p>
    <w:p w14:paraId="29E22AC9" w14:textId="77777777" w:rsidR="00441E9A" w:rsidRDefault="00441E9A" w:rsidP="00441E9A">
      <w:pPr>
        <w:autoSpaceDE w:val="0"/>
        <w:autoSpaceDN w:val="0"/>
        <w:adjustRightInd w:val="0"/>
        <w:jc w:val="both"/>
        <w:rPr>
          <w:bCs/>
          <w:color w:val="000000"/>
        </w:rPr>
      </w:pPr>
      <w:r>
        <w:rPr>
          <w:bCs/>
          <w:color w:val="000000"/>
        </w:rPr>
        <w:t>Teha juhatuse seisukoht liikmetele teatavaks.</w:t>
      </w:r>
    </w:p>
    <w:p w14:paraId="649034F0" w14:textId="77777777" w:rsidR="00441E9A" w:rsidRDefault="00441E9A" w:rsidP="00441E9A">
      <w:pPr>
        <w:autoSpaceDE w:val="0"/>
        <w:autoSpaceDN w:val="0"/>
        <w:adjustRightInd w:val="0"/>
        <w:jc w:val="both"/>
        <w:rPr>
          <w:bCs/>
          <w:color w:val="000000"/>
        </w:rPr>
      </w:pPr>
    </w:p>
    <w:p w14:paraId="0B4BC5D0" w14:textId="77777777" w:rsidR="00441E9A" w:rsidRDefault="00441E9A" w:rsidP="00441E9A">
      <w:pPr>
        <w:autoSpaceDE w:val="0"/>
        <w:autoSpaceDN w:val="0"/>
        <w:adjustRightInd w:val="0"/>
        <w:jc w:val="both"/>
        <w:rPr>
          <w:bCs/>
          <w:color w:val="000000"/>
        </w:rPr>
      </w:pPr>
      <w:r>
        <w:rPr>
          <w:bCs/>
          <w:color w:val="000000"/>
        </w:rPr>
        <w:t>Kinnitada patrooni nõusoleku vorm.</w:t>
      </w:r>
    </w:p>
    <w:p w14:paraId="74F0823E" w14:textId="77777777" w:rsidR="00856C25" w:rsidRDefault="00856C25"/>
    <w:sectPr w:rsidR="00856C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C5F13"/>
    <w:multiLevelType w:val="multilevel"/>
    <w:tmpl w:val="4AEE21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5E660B"/>
    <w:multiLevelType w:val="multilevel"/>
    <w:tmpl w:val="0DDC02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325745859">
    <w:abstractNumId w:val="1"/>
  </w:num>
  <w:num w:numId="2" w16cid:durableId="911234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9A"/>
    <w:rsid w:val="00441E9A"/>
    <w:rsid w:val="00856C25"/>
    <w:rsid w:val="00B92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06A3C"/>
  <w15:chartTrackingRefBased/>
  <w15:docId w15:val="{FCF3F2E5-1AE3-4967-BCD5-D097B10AB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441E9A"/>
    <w:pPr>
      <w:spacing w:after="0" w:line="240" w:lineRule="auto"/>
    </w:pPr>
    <w:rPr>
      <w:rFonts w:ascii="Times New Roman" w:eastAsia="Times New Roman" w:hAnsi="Times New Roman" w:cs="Times New Roman"/>
      <w:b/>
      <w:sz w:val="24"/>
      <w:szCs w:val="24"/>
      <w:lang w:val="et-EE"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441E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502</Words>
  <Characters>2912</Characters>
  <Application>Microsoft Office Word</Application>
  <DocSecurity>0</DocSecurity>
  <Lines>24</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Eesti Advo</dc:creator>
  <cp:keywords/>
  <dc:description/>
  <cp:lastModifiedBy>Jane Suur</cp:lastModifiedBy>
  <cp:revision>2</cp:revision>
  <dcterms:created xsi:type="dcterms:W3CDTF">2019-04-08T07:59:00Z</dcterms:created>
  <dcterms:modified xsi:type="dcterms:W3CDTF">2023-10-02T07:38:00Z</dcterms:modified>
</cp:coreProperties>
</file>