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CE4F" w14:textId="77777777" w:rsidR="000F4854" w:rsidRPr="00DC4419" w:rsidRDefault="000F4854" w:rsidP="000F4854">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EESTI ADVOKATUURI JUHATUS </w:t>
      </w:r>
    </w:p>
    <w:p w14:paraId="1BD18A00" w14:textId="31434374" w:rsidR="000F4854" w:rsidRPr="00DC4419" w:rsidRDefault="000F4854" w:rsidP="001B2F6F">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ISTUNGI PROTOKOLL </w:t>
      </w:r>
    </w:p>
    <w:p w14:paraId="50A7E50F" w14:textId="77777777" w:rsidR="000F4854" w:rsidRPr="00DC4419" w:rsidRDefault="000F4854" w:rsidP="000F485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DC4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juuni</w:t>
      </w:r>
      <w:r w:rsidRPr="00DC4419">
        <w:rPr>
          <w:rFonts w:ascii="Times New Roman" w:eastAsia="Times New Roman" w:hAnsi="Times New Roman" w:cs="Times New Roman"/>
          <w:sz w:val="24"/>
          <w:szCs w:val="24"/>
        </w:rPr>
        <w:t xml:space="preserve"> 2022. a nr 1</w:t>
      </w:r>
      <w:r>
        <w:rPr>
          <w:rFonts w:ascii="Times New Roman" w:eastAsia="Times New Roman" w:hAnsi="Times New Roman" w:cs="Times New Roman"/>
          <w:sz w:val="24"/>
          <w:szCs w:val="24"/>
        </w:rPr>
        <w:t>2</w:t>
      </w:r>
      <w:r w:rsidRPr="00DC4419">
        <w:rPr>
          <w:rFonts w:ascii="Times New Roman" w:eastAsia="Times New Roman" w:hAnsi="Times New Roman" w:cs="Times New Roman"/>
          <w:sz w:val="24"/>
          <w:szCs w:val="24"/>
        </w:rPr>
        <w:t> </w:t>
      </w:r>
    </w:p>
    <w:p w14:paraId="540B6017" w14:textId="77777777" w:rsidR="000F4854" w:rsidRPr="00DC4419" w:rsidRDefault="000F4854" w:rsidP="000F4854">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Tallinn </w:t>
      </w:r>
    </w:p>
    <w:p w14:paraId="25016D13" w14:textId="77777777" w:rsidR="00C34ACE" w:rsidRDefault="00C34ACE" w:rsidP="000F4854">
      <w:pPr>
        <w:spacing w:after="0" w:line="240" w:lineRule="auto"/>
        <w:jc w:val="both"/>
        <w:textAlignment w:val="baseline"/>
      </w:pPr>
    </w:p>
    <w:p w14:paraId="2E7C9C43" w14:textId="77777777" w:rsidR="00C34ACE" w:rsidRDefault="00C34ACE" w:rsidP="000F4854">
      <w:pPr>
        <w:spacing w:after="0" w:line="240" w:lineRule="auto"/>
        <w:jc w:val="both"/>
        <w:textAlignment w:val="baseline"/>
      </w:pPr>
    </w:p>
    <w:p w14:paraId="6F1B1E42" w14:textId="42C22E72" w:rsidR="000F4854" w:rsidRPr="00EC3474" w:rsidRDefault="000F4854" w:rsidP="000F4854">
      <w:pPr>
        <w:spacing w:after="0" w:line="240" w:lineRule="auto"/>
        <w:jc w:val="both"/>
        <w:textAlignment w:val="baseline"/>
        <w:rPr>
          <w:rFonts w:ascii="Times New Roman" w:eastAsia="Times New Roman" w:hAnsi="Times New Roman" w:cs="Times New Roman"/>
          <w:b/>
          <w:bCs/>
          <w:sz w:val="24"/>
          <w:szCs w:val="24"/>
        </w:rPr>
      </w:pPr>
      <w:r w:rsidRPr="00EC3474">
        <w:rPr>
          <w:rFonts w:ascii="Times New Roman" w:eastAsia="Times New Roman" w:hAnsi="Times New Roman" w:cs="Times New Roman"/>
          <w:b/>
          <w:bCs/>
          <w:sz w:val="24"/>
          <w:szCs w:val="24"/>
        </w:rPr>
        <w:t>Riigi õigusabi tasu taotlemisest kohtumenetluse käigus määratud uue kaitsja või esindaja poolt</w:t>
      </w:r>
    </w:p>
    <w:p w14:paraId="7E64BC3D"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79967082" w14:textId="7FD24B5A"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r w:rsidRPr="3F2A7F40">
        <w:rPr>
          <w:rFonts w:ascii="Times New Roman" w:eastAsia="Times New Roman" w:hAnsi="Times New Roman" w:cs="Times New Roman"/>
          <w:sz w:val="24"/>
          <w:szCs w:val="24"/>
        </w:rPr>
        <w:t xml:space="preserve">Advokaadid </w:t>
      </w:r>
      <w:r w:rsidR="00C34ACE">
        <w:rPr>
          <w:rFonts w:ascii="Times New Roman" w:eastAsia="Times New Roman" w:hAnsi="Times New Roman" w:cs="Times New Roman"/>
          <w:sz w:val="24"/>
          <w:szCs w:val="24"/>
        </w:rPr>
        <w:t>A</w:t>
      </w:r>
      <w:r w:rsidRPr="3F2A7F40">
        <w:rPr>
          <w:rFonts w:ascii="Times New Roman" w:eastAsia="Times New Roman" w:hAnsi="Times New Roman" w:cs="Times New Roman"/>
          <w:sz w:val="24"/>
          <w:szCs w:val="24"/>
        </w:rPr>
        <w:t xml:space="preserve"> ja </w:t>
      </w:r>
      <w:r w:rsidR="00C34ACE">
        <w:rPr>
          <w:rFonts w:ascii="Times New Roman" w:eastAsia="Times New Roman" w:hAnsi="Times New Roman" w:cs="Times New Roman"/>
          <w:sz w:val="24"/>
          <w:szCs w:val="24"/>
        </w:rPr>
        <w:t>B</w:t>
      </w:r>
      <w:r w:rsidRPr="3F2A7F40">
        <w:rPr>
          <w:rFonts w:ascii="Times New Roman" w:eastAsia="Times New Roman" w:hAnsi="Times New Roman" w:cs="Times New Roman"/>
          <w:sz w:val="24"/>
          <w:szCs w:val="24"/>
        </w:rPr>
        <w:t xml:space="preserve"> pöördusid RÕA komisjoni poole seisukoha saamiseks tekkinud olukorrale kriminaalasjas, kus nad on määratud uuteks kaitsjateks kahele süüdistatavale ning neil ei ole uute kaitsjatena lähtuvalt riigi õigusabi tasu maksmise ja kulude hüvitamise korrale (edaspidi Kord) võimalik taotleda tasu kohtuvaidluseks ettevalmistuse eest. </w:t>
      </w:r>
    </w:p>
    <w:p w14:paraId="1B673147"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60DA229E" w14:textId="73977F82"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r w:rsidRPr="3F2A7F40">
        <w:rPr>
          <w:rFonts w:ascii="Times New Roman" w:eastAsia="Times New Roman" w:hAnsi="Times New Roman" w:cs="Times New Roman"/>
          <w:sz w:val="24"/>
          <w:szCs w:val="24"/>
        </w:rPr>
        <w:t xml:space="preserve">Tegemist on äärmiselt mahuka kriminaalasjaga, mille kohtumenetlus on kestnud juba üle 3 aasta, kohtu alla anti üle 20 isiku s.h juriidilised isikud. Kahe süüdistatava lepingud eelmiste kaitsjatega lõppesid ning advokaadid </w:t>
      </w:r>
      <w:r w:rsidR="00C34ACE">
        <w:rPr>
          <w:rFonts w:ascii="Times New Roman" w:eastAsia="Times New Roman" w:hAnsi="Times New Roman" w:cs="Times New Roman"/>
          <w:sz w:val="24"/>
          <w:szCs w:val="24"/>
        </w:rPr>
        <w:t>A</w:t>
      </w:r>
      <w:r w:rsidRPr="3F2A7F40">
        <w:rPr>
          <w:rFonts w:ascii="Times New Roman" w:eastAsia="Times New Roman" w:hAnsi="Times New Roman" w:cs="Times New Roman"/>
          <w:sz w:val="24"/>
          <w:szCs w:val="24"/>
        </w:rPr>
        <w:t xml:space="preserve"> ja </w:t>
      </w:r>
      <w:r w:rsidR="00C34ACE">
        <w:rPr>
          <w:rFonts w:ascii="Times New Roman" w:eastAsia="Times New Roman" w:hAnsi="Times New Roman" w:cs="Times New Roman"/>
          <w:sz w:val="24"/>
          <w:szCs w:val="24"/>
        </w:rPr>
        <w:t>B</w:t>
      </w:r>
      <w:r w:rsidRPr="3F2A7F40">
        <w:rPr>
          <w:rFonts w:ascii="Times New Roman" w:eastAsia="Times New Roman" w:hAnsi="Times New Roman" w:cs="Times New Roman"/>
          <w:sz w:val="24"/>
          <w:szCs w:val="24"/>
        </w:rPr>
        <w:t xml:space="preserve"> olid uute määratud kaitsjatena olukorras, kus neil tuli asuda kõigepealt tegema seda tööd, mida tavapäraselt kaitsja teeb kohtueelse uurimise lõppedes, s.o tutvuma kriminaalasja materjalidega. Antud kriminaalasi on äärmiselt mahukas ja hõlmab üle 100 toimiku. </w:t>
      </w:r>
    </w:p>
    <w:p w14:paraId="2B6EFF96"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7F15F47C" w14:textId="634D8BA0"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r w:rsidRPr="3F2A7F40">
        <w:rPr>
          <w:rFonts w:ascii="Times New Roman" w:eastAsia="Times New Roman" w:hAnsi="Times New Roman" w:cs="Times New Roman"/>
          <w:sz w:val="24"/>
          <w:szCs w:val="24"/>
        </w:rPr>
        <w:t xml:space="preserve">Peale materjalidega tutvumist taotlesid advokaadid </w:t>
      </w:r>
      <w:r w:rsidR="00C34ACE">
        <w:rPr>
          <w:rFonts w:ascii="Times New Roman" w:eastAsia="Times New Roman" w:hAnsi="Times New Roman" w:cs="Times New Roman"/>
          <w:sz w:val="24"/>
          <w:szCs w:val="24"/>
        </w:rPr>
        <w:t>A</w:t>
      </w:r>
      <w:r w:rsidRPr="3F2A7F40">
        <w:rPr>
          <w:rFonts w:ascii="Times New Roman" w:eastAsia="Times New Roman" w:hAnsi="Times New Roman" w:cs="Times New Roman"/>
          <w:sz w:val="24"/>
          <w:szCs w:val="24"/>
        </w:rPr>
        <w:t xml:space="preserve"> ja </w:t>
      </w:r>
      <w:r w:rsidR="00C34ACE">
        <w:rPr>
          <w:rFonts w:ascii="Times New Roman" w:eastAsia="Times New Roman" w:hAnsi="Times New Roman" w:cs="Times New Roman"/>
          <w:sz w:val="24"/>
          <w:szCs w:val="24"/>
        </w:rPr>
        <w:t>B</w:t>
      </w:r>
      <w:r w:rsidRPr="3F2A7F40">
        <w:rPr>
          <w:rFonts w:ascii="Times New Roman" w:eastAsia="Times New Roman" w:hAnsi="Times New Roman" w:cs="Times New Roman"/>
          <w:sz w:val="24"/>
          <w:szCs w:val="24"/>
        </w:rPr>
        <w:t xml:space="preserve"> maakohtult kohtuistungiks ettevalmistamise eest tasu ja selle 500 %-list suurendamist, mille kohus ka rahuldas. Antud kriminaalasi on hetkel kohtuvaidluste staadiumis. Praeguseks on tekkinud olukord, kus üks kaitsja on juba üksnes kaitsekõne koostamisele ja kirjalikult vormistamisele kulutanud episoodide arvu tõttu ca 55 tundi. Samuti on kaitsja menetluse vältel valmistanud ette hulgaliselt küsimusi tunnistajatele ja süüdistatavatele ning koostanud ja esitanud erinevaid dokumente, sh põhjendatud taotlusi, näiteks taotluse süüteomenetluses tekitatud kahju hüvitamiseks, vara aresti alt vabastamiseks, taotlused tõendite kogumiseks jms. </w:t>
      </w:r>
      <w:r w:rsidRPr="00EC3474">
        <w:rPr>
          <w:rFonts w:ascii="Times New Roman" w:eastAsia="Times New Roman" w:hAnsi="Times New Roman" w:cs="Times New Roman"/>
          <w:sz w:val="24"/>
          <w:szCs w:val="24"/>
        </w:rPr>
        <w:t xml:space="preserve">Teine määratud kaitsja on samuti kaitsekõne koostamisele ja kirjalikult vormistamisele kulutanud ca 18 tundi. Korra järgi on advokaadid asja ettevalmistuse rea pealt tasu kriminaalasja materjalidega tutvumise eest justkui kätte saanud, seega ei ole neil võimalik taotleda tasu kohtuvaidluseks ettevalmistuse eest. </w:t>
      </w:r>
    </w:p>
    <w:p w14:paraId="08512BEA"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2D0E7505" w14:textId="4D967490"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r w:rsidRPr="3F2A7F40">
        <w:rPr>
          <w:rFonts w:ascii="Times New Roman" w:eastAsia="Times New Roman" w:hAnsi="Times New Roman" w:cs="Times New Roman"/>
          <w:sz w:val="24"/>
          <w:szCs w:val="24"/>
        </w:rPr>
        <w:t xml:space="preserve">Eelviidatust tulenevalt märgivad advokaadid </w:t>
      </w:r>
      <w:r w:rsidR="00C34ACE">
        <w:rPr>
          <w:rFonts w:ascii="Times New Roman" w:eastAsia="Times New Roman" w:hAnsi="Times New Roman" w:cs="Times New Roman"/>
          <w:sz w:val="24"/>
          <w:szCs w:val="24"/>
        </w:rPr>
        <w:t>A</w:t>
      </w:r>
      <w:r w:rsidRPr="3F2A7F40">
        <w:rPr>
          <w:rFonts w:ascii="Times New Roman" w:eastAsia="Times New Roman" w:hAnsi="Times New Roman" w:cs="Times New Roman"/>
          <w:sz w:val="24"/>
          <w:szCs w:val="24"/>
        </w:rPr>
        <w:t xml:space="preserve">ja </w:t>
      </w:r>
      <w:r w:rsidR="00C34ACE">
        <w:rPr>
          <w:rFonts w:ascii="Times New Roman" w:eastAsia="Times New Roman" w:hAnsi="Times New Roman" w:cs="Times New Roman"/>
          <w:sz w:val="24"/>
          <w:szCs w:val="24"/>
        </w:rPr>
        <w:t>B</w:t>
      </w:r>
      <w:r w:rsidRPr="3F2A7F40">
        <w:rPr>
          <w:rFonts w:ascii="Times New Roman" w:eastAsia="Times New Roman" w:hAnsi="Times New Roman" w:cs="Times New Roman"/>
          <w:sz w:val="24"/>
          <w:szCs w:val="24"/>
        </w:rPr>
        <w:t xml:space="preserve">, et on sattunud ebavõrdsesse olukorda ka võrreldes paljude teiste riigi õigusabi osutajatega samas protsessis, kuna neil ei ole võimalust taotleda materjalidega tutvumise eest tasu kohtueelses menetluses. </w:t>
      </w:r>
    </w:p>
    <w:p w14:paraId="1EABFF75"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4773FFA6" w14:textId="0DD47857" w:rsidR="000F4854" w:rsidRDefault="000F4854" w:rsidP="000F4854">
      <w:pPr>
        <w:spacing w:after="0" w:line="240" w:lineRule="auto"/>
        <w:jc w:val="both"/>
        <w:textAlignment w:val="baseline"/>
        <w:rPr>
          <w:rFonts w:ascii="Times New Roman" w:eastAsia="Times New Roman" w:hAnsi="Times New Roman" w:cs="Times New Roman"/>
          <w:sz w:val="24"/>
          <w:szCs w:val="24"/>
        </w:rPr>
      </w:pPr>
      <w:r w:rsidRPr="00EC3474">
        <w:rPr>
          <w:rFonts w:ascii="Times New Roman" w:eastAsia="Times New Roman" w:hAnsi="Times New Roman" w:cs="Times New Roman"/>
          <w:sz w:val="24"/>
          <w:szCs w:val="24"/>
        </w:rPr>
        <w:t>RÕA komisjoni seisukoha kohaselt peaks tasustatud saama kõigi määratud advokaatide tehtud töö, st. hiljem asjaga liitunud advokaatidel peavad olema samad õigused, mis on asjaga alustanud advokaatidel. Kehtiv Kord ei võimalda kohtumenetluses riigi õigusabi ülesande vastu võtnud advokaatidel taotleda eraldi tasu asja materjalidega tutvumise eest. Komisjon leiab, et Korda tuleks muuta selliselt, et toodaks eraldi välja kohtumenetluse käigus määratud uue kaitsja või esindaja tasu toimikutega tutvumise eest. Komisjon otsustas saata Korra muutmise ettepaneku advokatuuri juhatusele otsustamiseks.</w:t>
      </w:r>
    </w:p>
    <w:p w14:paraId="3C50C1F0"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48235C78" w14:textId="77777777" w:rsidR="000F4854" w:rsidRPr="00EC3474" w:rsidRDefault="000F4854" w:rsidP="000F4854">
      <w:pPr>
        <w:spacing w:after="0" w:line="240" w:lineRule="auto"/>
        <w:jc w:val="both"/>
        <w:textAlignment w:val="baseline"/>
        <w:rPr>
          <w:rFonts w:ascii="Times New Roman" w:eastAsia="Times New Roman" w:hAnsi="Times New Roman" w:cs="Times New Roman"/>
          <w:sz w:val="24"/>
          <w:szCs w:val="24"/>
        </w:rPr>
      </w:pPr>
    </w:p>
    <w:p w14:paraId="0F9F4748" w14:textId="77777777" w:rsidR="000F4854" w:rsidRPr="00EC3474" w:rsidRDefault="000F4854" w:rsidP="000F4854">
      <w:pPr>
        <w:spacing w:after="0" w:line="240" w:lineRule="auto"/>
        <w:jc w:val="both"/>
        <w:textAlignment w:val="baseline"/>
        <w:rPr>
          <w:rFonts w:ascii="Times New Roman" w:eastAsia="Times New Roman" w:hAnsi="Times New Roman" w:cs="Times New Roman"/>
          <w:b/>
          <w:bCs/>
          <w:sz w:val="24"/>
          <w:szCs w:val="24"/>
        </w:rPr>
      </w:pPr>
      <w:r w:rsidRPr="00EC3474">
        <w:rPr>
          <w:rFonts w:ascii="Times New Roman" w:eastAsia="Times New Roman" w:hAnsi="Times New Roman" w:cs="Times New Roman"/>
          <w:b/>
          <w:bCs/>
          <w:sz w:val="24"/>
          <w:szCs w:val="24"/>
        </w:rPr>
        <w:t>Juhatus</w:t>
      </w:r>
    </w:p>
    <w:p w14:paraId="6C7E46E8" w14:textId="77777777" w:rsidR="000F4854" w:rsidRPr="00EC3474" w:rsidRDefault="000F4854" w:rsidP="000F4854">
      <w:pPr>
        <w:spacing w:after="0" w:line="240" w:lineRule="auto"/>
        <w:jc w:val="both"/>
        <w:textAlignment w:val="baseline"/>
        <w:rPr>
          <w:rFonts w:ascii="Times New Roman" w:eastAsia="Times New Roman" w:hAnsi="Times New Roman" w:cs="Times New Roman"/>
          <w:b/>
          <w:bCs/>
          <w:sz w:val="24"/>
          <w:szCs w:val="24"/>
        </w:rPr>
      </w:pPr>
    </w:p>
    <w:p w14:paraId="4373237F" w14:textId="77777777" w:rsidR="000F4854" w:rsidRPr="00EC3474" w:rsidRDefault="000F4854" w:rsidP="000F4854">
      <w:pPr>
        <w:spacing w:after="0" w:line="240" w:lineRule="auto"/>
        <w:jc w:val="both"/>
        <w:textAlignment w:val="baseline"/>
        <w:rPr>
          <w:rFonts w:ascii="Times New Roman" w:eastAsia="Times New Roman" w:hAnsi="Times New Roman" w:cs="Times New Roman"/>
          <w:b/>
          <w:bCs/>
          <w:sz w:val="24"/>
          <w:szCs w:val="24"/>
        </w:rPr>
      </w:pPr>
      <w:r w:rsidRPr="00EC3474">
        <w:rPr>
          <w:rFonts w:ascii="Times New Roman" w:eastAsia="Times New Roman" w:hAnsi="Times New Roman" w:cs="Times New Roman"/>
          <w:b/>
          <w:bCs/>
          <w:sz w:val="24"/>
          <w:szCs w:val="24"/>
        </w:rPr>
        <w:t>O T S U S T A S:</w:t>
      </w:r>
    </w:p>
    <w:p w14:paraId="3325AAA9" w14:textId="77777777" w:rsidR="000F4854" w:rsidRPr="00EC3474" w:rsidRDefault="000F4854" w:rsidP="000F4854">
      <w:pPr>
        <w:spacing w:after="0" w:line="240" w:lineRule="auto"/>
        <w:jc w:val="both"/>
        <w:textAlignment w:val="baseline"/>
        <w:rPr>
          <w:rFonts w:ascii="Times New Roman" w:eastAsia="Times New Roman" w:hAnsi="Times New Roman" w:cs="Times New Roman"/>
          <w:b/>
          <w:bCs/>
          <w:sz w:val="24"/>
          <w:szCs w:val="24"/>
        </w:rPr>
      </w:pPr>
    </w:p>
    <w:p w14:paraId="4710E1F9" w14:textId="77777777" w:rsidR="000F4854" w:rsidRPr="00EC3474" w:rsidRDefault="000F4854" w:rsidP="000F4854">
      <w:pPr>
        <w:spacing w:after="0" w:line="240" w:lineRule="auto"/>
        <w:jc w:val="both"/>
        <w:textAlignment w:val="baseline"/>
        <w:rPr>
          <w:rFonts w:ascii="Times New Roman" w:eastAsia="Times New Roman" w:hAnsi="Times New Roman" w:cs="Times New Roman"/>
          <w:b/>
          <w:bCs/>
          <w:sz w:val="24"/>
          <w:szCs w:val="24"/>
        </w:rPr>
      </w:pPr>
      <w:r w:rsidRPr="50C19C0D">
        <w:rPr>
          <w:rFonts w:ascii="Times New Roman" w:eastAsia="Times New Roman" w:hAnsi="Times New Roman" w:cs="Times New Roman"/>
          <w:b/>
          <w:bCs/>
          <w:sz w:val="24"/>
          <w:szCs w:val="24"/>
        </w:rPr>
        <w:lastRenderedPageBreak/>
        <w:t>Teha Justiitsministeeriumile ettepanek muuta advokaadile riigi õigusabi tasu maksmise ja kulude hüvitamise korda.</w:t>
      </w:r>
    </w:p>
    <w:p w14:paraId="6DB9D95B" w14:textId="77777777" w:rsidR="000F4854" w:rsidRDefault="000F4854" w:rsidP="000F4854">
      <w:pPr>
        <w:tabs>
          <w:tab w:val="left" w:pos="142"/>
        </w:tabs>
        <w:spacing w:after="0" w:line="240" w:lineRule="auto"/>
        <w:contextualSpacing/>
        <w:rPr>
          <w:rFonts w:ascii="Times New Roman" w:hAnsi="Times New Roman" w:cs="Times New Roman"/>
          <w:b/>
          <w:bCs/>
          <w:sz w:val="24"/>
          <w:szCs w:val="24"/>
        </w:rPr>
      </w:pPr>
    </w:p>
    <w:p w14:paraId="04F9A608" w14:textId="77777777" w:rsidR="000F4854" w:rsidRDefault="000F4854"/>
    <w:sectPr w:rsidR="000F4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54"/>
    <w:rsid w:val="000F4854"/>
    <w:rsid w:val="001B2F6F"/>
    <w:rsid w:val="005D17AE"/>
    <w:rsid w:val="00C34A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0D1A"/>
  <w15:chartTrackingRefBased/>
  <w15:docId w15:val="{ABDE1B1E-9784-4C61-85B0-0FA353B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485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2583</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2022-12-19T08:05:00Z</dcterms:created>
  <dcterms:modified xsi:type="dcterms:W3CDTF">2023-09-29T11:34:00Z</dcterms:modified>
</cp:coreProperties>
</file>