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0C91" w14:textId="77777777" w:rsidR="00FB0B5A" w:rsidRPr="00FB0B5A" w:rsidRDefault="00FB0B5A" w:rsidP="00FB0B5A">
      <w:pPr>
        <w:spacing w:after="0" w:line="240" w:lineRule="auto"/>
        <w:jc w:val="both"/>
        <w:rPr>
          <w:rFonts w:ascii="Times New Roman" w:hAnsi="Times New Roman" w:cs="Times New Roman"/>
          <w:color w:val="000000"/>
          <w:sz w:val="24"/>
          <w:szCs w:val="24"/>
        </w:rPr>
      </w:pPr>
      <w:r w:rsidRPr="00FB0B5A">
        <w:rPr>
          <w:rFonts w:ascii="Times New Roman" w:hAnsi="Times New Roman" w:cs="Times New Roman"/>
          <w:color w:val="000000"/>
          <w:sz w:val="24"/>
          <w:szCs w:val="24"/>
        </w:rPr>
        <w:t>EESTI ADVOKATUURI JUHATUS</w:t>
      </w:r>
    </w:p>
    <w:p w14:paraId="44EA04E5" w14:textId="77777777" w:rsidR="00FB0B5A" w:rsidRPr="00FB0B5A" w:rsidRDefault="00FB0B5A" w:rsidP="00FB0B5A">
      <w:pPr>
        <w:spacing w:after="0" w:line="240" w:lineRule="auto"/>
        <w:jc w:val="both"/>
        <w:rPr>
          <w:rFonts w:ascii="Times New Roman" w:hAnsi="Times New Roman" w:cs="Times New Roman"/>
          <w:color w:val="000000"/>
          <w:sz w:val="24"/>
          <w:szCs w:val="24"/>
        </w:rPr>
      </w:pPr>
      <w:r w:rsidRPr="00FB0B5A">
        <w:rPr>
          <w:rFonts w:ascii="Times New Roman" w:hAnsi="Times New Roman" w:cs="Times New Roman"/>
          <w:color w:val="000000"/>
          <w:sz w:val="24"/>
          <w:szCs w:val="24"/>
        </w:rPr>
        <w:t>ISTUNGI PROTOKOLL</w:t>
      </w:r>
    </w:p>
    <w:p w14:paraId="60CAA686" w14:textId="77777777" w:rsidR="00FB0B5A" w:rsidRPr="00FB0B5A" w:rsidRDefault="00FB0B5A" w:rsidP="00FB0B5A">
      <w:pPr>
        <w:spacing w:after="0" w:line="240" w:lineRule="auto"/>
        <w:jc w:val="both"/>
        <w:rPr>
          <w:rFonts w:ascii="Times New Roman" w:hAnsi="Times New Roman" w:cs="Times New Roman"/>
          <w:color w:val="000000"/>
          <w:sz w:val="24"/>
          <w:szCs w:val="24"/>
        </w:rPr>
      </w:pPr>
      <w:r w:rsidRPr="00FB0B5A">
        <w:rPr>
          <w:rFonts w:ascii="Times New Roman" w:hAnsi="Times New Roman" w:cs="Times New Roman"/>
          <w:color w:val="000000"/>
          <w:sz w:val="24"/>
          <w:szCs w:val="24"/>
        </w:rPr>
        <w:t>03. aprill 2012. a nr 7</w:t>
      </w:r>
    </w:p>
    <w:p w14:paraId="59633AA5" w14:textId="77777777" w:rsidR="00FB0B5A" w:rsidRPr="00FB0B5A" w:rsidRDefault="00FB0B5A" w:rsidP="00FB0B5A">
      <w:pPr>
        <w:spacing w:after="0" w:line="240" w:lineRule="auto"/>
        <w:jc w:val="both"/>
        <w:rPr>
          <w:rFonts w:ascii="Times New Roman" w:hAnsi="Times New Roman" w:cs="Times New Roman"/>
          <w:color w:val="000000"/>
          <w:sz w:val="24"/>
          <w:szCs w:val="24"/>
        </w:rPr>
      </w:pPr>
      <w:r w:rsidRPr="00FB0B5A">
        <w:rPr>
          <w:rFonts w:ascii="Times New Roman" w:hAnsi="Times New Roman" w:cs="Times New Roman"/>
          <w:color w:val="000000"/>
          <w:sz w:val="24"/>
          <w:szCs w:val="24"/>
        </w:rPr>
        <w:t>Tallinn</w:t>
      </w:r>
    </w:p>
    <w:p w14:paraId="4ECDAF39" w14:textId="77777777" w:rsidR="00BC2EF2" w:rsidRPr="00FB0B5A" w:rsidRDefault="00BC2EF2" w:rsidP="00FB0B5A">
      <w:pPr>
        <w:autoSpaceDE w:val="0"/>
        <w:autoSpaceDN w:val="0"/>
        <w:adjustRightInd w:val="0"/>
        <w:spacing w:after="0" w:line="240" w:lineRule="auto"/>
        <w:jc w:val="both"/>
        <w:rPr>
          <w:rFonts w:ascii="Times New Roman" w:hAnsi="Times New Roman" w:cs="Times New Roman"/>
          <w:b/>
          <w:bCs/>
          <w:color w:val="000000"/>
          <w:sz w:val="24"/>
          <w:szCs w:val="24"/>
        </w:rPr>
      </w:pPr>
    </w:p>
    <w:p w14:paraId="43C7EB08" w14:textId="77777777" w:rsidR="00BC2EF2" w:rsidRPr="00FB0B5A" w:rsidRDefault="00BC2EF2" w:rsidP="00BC2EF2">
      <w:pPr>
        <w:autoSpaceDE w:val="0"/>
        <w:autoSpaceDN w:val="0"/>
        <w:adjustRightInd w:val="0"/>
        <w:spacing w:after="0" w:line="240" w:lineRule="auto"/>
        <w:ind w:left="360"/>
        <w:jc w:val="both"/>
        <w:rPr>
          <w:rFonts w:ascii="Times New Roman" w:hAnsi="Times New Roman" w:cs="Times New Roman"/>
          <w:b/>
          <w:bCs/>
          <w:color w:val="000000"/>
          <w:sz w:val="24"/>
          <w:szCs w:val="24"/>
        </w:rPr>
      </w:pPr>
    </w:p>
    <w:p w14:paraId="2D1D320E" w14:textId="77777777" w:rsidR="00BC2EF2" w:rsidRDefault="00BC2EF2" w:rsidP="00FB0B5A">
      <w:pPr>
        <w:spacing w:line="240" w:lineRule="auto"/>
        <w:jc w:val="both"/>
        <w:outlineLvl w:val="0"/>
        <w:rPr>
          <w:rFonts w:ascii="Times New Roman" w:hAnsi="Times New Roman" w:cs="Times New Roman"/>
          <w:b/>
          <w:bCs/>
          <w:color w:val="000000"/>
          <w:sz w:val="24"/>
          <w:szCs w:val="24"/>
        </w:rPr>
      </w:pPr>
    </w:p>
    <w:p w14:paraId="13322B87" w14:textId="52DC0386" w:rsidR="00231D4B" w:rsidRDefault="00231D4B" w:rsidP="00FB0B5A">
      <w:pPr>
        <w:spacing w:line="240" w:lineRule="auto"/>
        <w:jc w:val="both"/>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RÕA tasude väljamaksmisel resolutsioonist lähtumine</w:t>
      </w:r>
    </w:p>
    <w:p w14:paraId="17234467" w14:textId="77777777" w:rsidR="00231D4B" w:rsidRPr="00FB0B5A" w:rsidRDefault="00231D4B" w:rsidP="00FB0B5A">
      <w:pPr>
        <w:spacing w:line="240" w:lineRule="auto"/>
        <w:jc w:val="both"/>
        <w:outlineLvl w:val="0"/>
        <w:rPr>
          <w:rFonts w:ascii="Times New Roman" w:hAnsi="Times New Roman" w:cs="Times New Roman"/>
          <w:bCs/>
          <w:color w:val="000000"/>
          <w:sz w:val="24"/>
          <w:szCs w:val="24"/>
        </w:rPr>
      </w:pPr>
    </w:p>
    <w:p w14:paraId="54161F79" w14:textId="77777777" w:rsidR="00BC2EF2" w:rsidRPr="00BC2EF2" w:rsidRDefault="00BC2EF2" w:rsidP="00FB0B5A">
      <w:pPr>
        <w:autoSpaceDE w:val="0"/>
        <w:autoSpaceDN w:val="0"/>
        <w:adjustRightInd w:val="0"/>
        <w:spacing w:line="240" w:lineRule="auto"/>
        <w:jc w:val="both"/>
        <w:rPr>
          <w:rFonts w:ascii="Times New Roman" w:eastAsia="Calibri" w:hAnsi="Times New Roman" w:cs="Times New Roman"/>
          <w:sz w:val="24"/>
        </w:rPr>
      </w:pPr>
      <w:r w:rsidRPr="00FB0B5A">
        <w:rPr>
          <w:rFonts w:ascii="Times New Roman" w:eastAsia="Calibri" w:hAnsi="Times New Roman" w:cs="Times New Roman"/>
          <w:sz w:val="24"/>
          <w:szCs w:val="24"/>
        </w:rPr>
        <w:t>Harju Maakohtu 07.01.2012. a määrusega rahuldati osaliselt vandeadvokaadi taotlus esindajatasu väljamõistmiseks</w:t>
      </w:r>
      <w:r w:rsidRPr="00BC2EF2">
        <w:rPr>
          <w:rFonts w:ascii="Times New Roman" w:eastAsia="Calibri" w:hAnsi="Times New Roman" w:cs="Times New Roman"/>
          <w:sz w:val="24"/>
        </w:rPr>
        <w:t>. Kohus leidis, et esitatud taotluses on õigusabi osutamise aeg ülepaisutatud. Antud asja arutas juhatus 21.02.2012. a toimunud istungil ja kuivõrd juhatus tuvastas vastuolu kohtumääruses kirjeldatu ja advokaadipoolsetes selgitustes, siis pidas vajalikuks küsida advokaadilt täiendavaid selgitusi.</w:t>
      </w:r>
    </w:p>
    <w:p w14:paraId="6FC23D5F" w14:textId="77777777" w:rsidR="00BC2EF2" w:rsidRPr="00BC2EF2" w:rsidRDefault="00BC2EF2" w:rsidP="00FB0B5A">
      <w:pPr>
        <w:autoSpaceDE w:val="0"/>
        <w:autoSpaceDN w:val="0"/>
        <w:adjustRightInd w:val="0"/>
        <w:spacing w:line="240" w:lineRule="auto"/>
        <w:jc w:val="both"/>
        <w:rPr>
          <w:rFonts w:ascii="Times New Roman" w:eastAsia="Calibri" w:hAnsi="Times New Roman" w:cs="Times New Roman"/>
          <w:sz w:val="24"/>
        </w:rPr>
      </w:pPr>
      <w:r w:rsidRPr="00BC2EF2">
        <w:rPr>
          <w:rFonts w:ascii="Times New Roman" w:eastAsia="Calibri" w:hAnsi="Times New Roman" w:cs="Times New Roman"/>
          <w:sz w:val="24"/>
        </w:rPr>
        <w:t xml:space="preserve">Kohtumääruses viidatud 17.02.2011. a advokaadi poolt edastatud e-kiri kohtule ei ole advokaadil tema selgituste kohaselt säilinud. Nimetatud e-kirja edastas advokatuurile kohus. Kirjas kohaselt ei olnud vandeadvokaat 17.02.2011-ks riigi õigusabi saajat kätte saanud, kuid oli üldises plaanis asjast teadlik. Vandeadvokaadi poolt edastatud tasutaotluse kohaselt oli ta aga taotlenud tasu 1 tunni eest 15.01.2011. a toimunud konsultatsiooni eest. </w:t>
      </w:r>
    </w:p>
    <w:p w14:paraId="09B94C3E" w14:textId="77777777" w:rsidR="00BC2EF2" w:rsidRPr="00BC2EF2" w:rsidRDefault="00BC2EF2" w:rsidP="00FB0B5A">
      <w:pPr>
        <w:autoSpaceDE w:val="0"/>
        <w:autoSpaceDN w:val="0"/>
        <w:adjustRightInd w:val="0"/>
        <w:spacing w:line="240" w:lineRule="auto"/>
        <w:jc w:val="both"/>
        <w:rPr>
          <w:rFonts w:ascii="Times New Roman" w:eastAsia="Calibri" w:hAnsi="Times New Roman" w:cs="Times New Roman"/>
          <w:sz w:val="24"/>
        </w:rPr>
      </w:pPr>
      <w:r w:rsidRPr="00BC2EF2">
        <w:rPr>
          <w:rFonts w:ascii="Times New Roman" w:eastAsia="Calibri" w:hAnsi="Times New Roman" w:cs="Times New Roman"/>
          <w:sz w:val="24"/>
        </w:rPr>
        <w:t xml:space="preserve">Vandeadvokaat W pöörab omalt poolt tähelepanu, et kuigi kohtumääruse põhjenduste kohaselt on kohus vähendanud advokaadi töötasu 3 töötunni võrra, siis arvestuste kohaselt on seda tehtud 2 töötunni võrra ning seega palub advokaat juhatuselt sellekohast selgitust ja juhist, kas lähtuda tuleks kohtumääruse põhjendustest või tasu arvestusest. </w:t>
      </w:r>
    </w:p>
    <w:p w14:paraId="24AE9B33" w14:textId="77777777" w:rsidR="00BC2EF2" w:rsidRPr="00BC2EF2" w:rsidRDefault="00BC2EF2" w:rsidP="00FB0B5A">
      <w:pPr>
        <w:autoSpaceDE w:val="0"/>
        <w:autoSpaceDN w:val="0"/>
        <w:adjustRightInd w:val="0"/>
        <w:spacing w:line="240" w:lineRule="auto"/>
        <w:jc w:val="both"/>
        <w:rPr>
          <w:rFonts w:ascii="Times New Roman" w:eastAsia="Calibri" w:hAnsi="Times New Roman" w:cs="Times New Roman"/>
          <w:sz w:val="24"/>
        </w:rPr>
      </w:pPr>
      <w:r w:rsidRPr="00BC2EF2">
        <w:rPr>
          <w:rFonts w:ascii="Times New Roman" w:eastAsia="Calibri" w:hAnsi="Times New Roman" w:cs="Times New Roman"/>
          <w:sz w:val="24"/>
        </w:rPr>
        <w:t xml:space="preserve">Juhatus ei ole tuvastanud tasu taotlemisel vastuolu toimikuga tutvumise osas, kuid on tuvastanud vastuolu tasutaotluses toodud ja advokaadi poolt kohtule edastatud e-kirjas seoses 15.01.2011. a toimunud konsultatsiooni toimumise osas, mistõttu vajab asi täiendavat uurimist ja asjaolude selgitamist. Juhatus selgitab, et juhul, kui esinevad tasu väljamõistmisel erinevused määruse resolutsioonis ja põhjendustes, tuleb tasu väljamaksmise taotlemisel lähtuda resolutsioonis kirjutatust. </w:t>
      </w:r>
    </w:p>
    <w:p w14:paraId="5984C19A" w14:textId="77777777" w:rsidR="00BC2EF2" w:rsidRPr="00BC2EF2" w:rsidRDefault="00BC2EF2" w:rsidP="00FB0B5A">
      <w:pPr>
        <w:spacing w:line="240" w:lineRule="auto"/>
        <w:jc w:val="both"/>
        <w:outlineLvl w:val="0"/>
        <w:rPr>
          <w:rFonts w:ascii="Times New Roman" w:hAnsi="Times New Roman" w:cs="Times New Roman"/>
          <w:bCs/>
          <w:color w:val="000000"/>
          <w:sz w:val="24"/>
        </w:rPr>
      </w:pPr>
    </w:p>
    <w:p w14:paraId="55041520" w14:textId="77777777" w:rsidR="00BC2EF2" w:rsidRPr="00BC2EF2" w:rsidRDefault="00BC2EF2" w:rsidP="00FB0B5A">
      <w:pPr>
        <w:spacing w:line="240" w:lineRule="auto"/>
        <w:jc w:val="both"/>
        <w:outlineLvl w:val="0"/>
        <w:rPr>
          <w:rFonts w:ascii="Times New Roman" w:hAnsi="Times New Roman" w:cs="Times New Roman"/>
          <w:bCs/>
          <w:color w:val="000000"/>
          <w:sz w:val="24"/>
        </w:rPr>
      </w:pPr>
      <w:r w:rsidRPr="00BC2EF2">
        <w:rPr>
          <w:rFonts w:ascii="Times New Roman" w:hAnsi="Times New Roman" w:cs="Times New Roman"/>
          <w:bCs/>
          <w:color w:val="000000"/>
          <w:sz w:val="24"/>
        </w:rPr>
        <w:t>Juhatus</w:t>
      </w:r>
    </w:p>
    <w:p w14:paraId="18AB40D9" w14:textId="77777777" w:rsidR="00BC2EF2" w:rsidRPr="00BC2EF2" w:rsidRDefault="00BC2EF2" w:rsidP="00FB0B5A">
      <w:pPr>
        <w:spacing w:line="240" w:lineRule="auto"/>
        <w:jc w:val="both"/>
        <w:outlineLvl w:val="0"/>
        <w:rPr>
          <w:rFonts w:ascii="Times New Roman" w:hAnsi="Times New Roman" w:cs="Times New Roman"/>
          <w:b/>
          <w:bCs/>
          <w:color w:val="000000"/>
          <w:sz w:val="24"/>
        </w:rPr>
      </w:pPr>
    </w:p>
    <w:p w14:paraId="7CE37E99" w14:textId="77777777" w:rsidR="00BC2EF2" w:rsidRPr="00BC2EF2" w:rsidRDefault="00BC2EF2" w:rsidP="00FB0B5A">
      <w:pPr>
        <w:spacing w:line="240" w:lineRule="auto"/>
        <w:jc w:val="both"/>
        <w:outlineLvl w:val="0"/>
        <w:rPr>
          <w:rFonts w:ascii="Times New Roman" w:hAnsi="Times New Roman" w:cs="Times New Roman"/>
          <w:b/>
          <w:bCs/>
          <w:color w:val="000000"/>
          <w:sz w:val="24"/>
        </w:rPr>
      </w:pPr>
      <w:r w:rsidRPr="00BC2EF2">
        <w:rPr>
          <w:rFonts w:ascii="Times New Roman" w:hAnsi="Times New Roman" w:cs="Times New Roman"/>
          <w:b/>
          <w:bCs/>
          <w:color w:val="000000"/>
          <w:sz w:val="24"/>
        </w:rPr>
        <w:t xml:space="preserve">O T S U S T A S: </w:t>
      </w:r>
    </w:p>
    <w:p w14:paraId="3E7CB582" w14:textId="77777777" w:rsidR="00BC2EF2" w:rsidRPr="00BC2EF2" w:rsidRDefault="00BC2EF2" w:rsidP="00FB0B5A">
      <w:pPr>
        <w:spacing w:line="240" w:lineRule="auto"/>
        <w:jc w:val="both"/>
        <w:outlineLvl w:val="0"/>
        <w:rPr>
          <w:rFonts w:ascii="Times New Roman" w:hAnsi="Times New Roman" w:cs="Times New Roman"/>
          <w:b/>
          <w:bCs/>
          <w:color w:val="000000"/>
          <w:sz w:val="24"/>
        </w:rPr>
      </w:pPr>
    </w:p>
    <w:p w14:paraId="514C14DE" w14:textId="77777777" w:rsidR="00BC2EF2" w:rsidRPr="00BC2EF2" w:rsidRDefault="00BC2EF2" w:rsidP="00FB0B5A">
      <w:pPr>
        <w:spacing w:line="240" w:lineRule="auto"/>
        <w:jc w:val="both"/>
        <w:rPr>
          <w:rFonts w:ascii="Times New Roman" w:eastAsia="Calibri" w:hAnsi="Times New Roman" w:cs="Times New Roman"/>
          <w:sz w:val="24"/>
        </w:rPr>
      </w:pPr>
      <w:r w:rsidRPr="00BC2EF2">
        <w:rPr>
          <w:rFonts w:ascii="Times New Roman" w:eastAsia="Calibri" w:hAnsi="Times New Roman" w:cs="Times New Roman"/>
          <w:b/>
          <w:sz w:val="24"/>
        </w:rPr>
        <w:t>Teha aukohtule ettepanek aukohtumenetluse algatamiseks vandeadvokaadi tegevuse suhtes.</w:t>
      </w:r>
    </w:p>
    <w:p w14:paraId="6EC95DEA" w14:textId="77777777" w:rsidR="00A31FFA" w:rsidRPr="00BC2EF2" w:rsidRDefault="00A31FFA">
      <w:pPr>
        <w:rPr>
          <w:rFonts w:ascii="Times New Roman" w:hAnsi="Times New Roman" w:cs="Times New Roman"/>
          <w:sz w:val="24"/>
        </w:rPr>
      </w:pPr>
    </w:p>
    <w:sectPr w:rsidR="00A31FFA" w:rsidRPr="00BC2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6546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F2"/>
    <w:rsid w:val="00231D4B"/>
    <w:rsid w:val="00A31FFA"/>
    <w:rsid w:val="00BC2EF2"/>
    <w:rsid w:val="00FB0B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EEC4"/>
  <w15:chartTrackingRefBased/>
  <w15:docId w15:val="{071E0850-27C8-4002-9909-22FED464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2019-04-16T10:45:00Z</dcterms:created>
  <dcterms:modified xsi:type="dcterms:W3CDTF">2023-10-06T05:10:00Z</dcterms:modified>
</cp:coreProperties>
</file>