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B381" w14:textId="77777777" w:rsidR="006E1B2C" w:rsidRPr="00002705" w:rsidRDefault="006E1B2C" w:rsidP="006E1B2C">
      <w:pPr>
        <w:rPr>
          <w:b w:val="0"/>
          <w:bCs/>
          <w:color w:val="FF0000"/>
        </w:rPr>
      </w:pPr>
    </w:p>
    <w:p w14:paraId="09E053E7" w14:textId="77777777" w:rsidR="006E1B2C" w:rsidRPr="00002705" w:rsidRDefault="006E1B2C" w:rsidP="006E1B2C">
      <w:pPr>
        <w:rPr>
          <w:color w:val="000000" w:themeColor="text1"/>
        </w:rPr>
      </w:pPr>
      <w:r w:rsidRPr="00002705">
        <w:rPr>
          <w:b w:val="0"/>
          <w:bCs/>
          <w:color w:val="000000" w:themeColor="text1"/>
        </w:rPr>
        <w:t>EESTI ADVOKATUURI JUHATUS</w:t>
      </w:r>
    </w:p>
    <w:p w14:paraId="7DFF7817" w14:textId="77777777" w:rsidR="006E1B2C" w:rsidRPr="00002705" w:rsidRDefault="006E1B2C" w:rsidP="006E1B2C">
      <w:pPr>
        <w:jc w:val="both"/>
        <w:rPr>
          <w:b w:val="0"/>
          <w:bCs/>
          <w:color w:val="000000" w:themeColor="text1"/>
        </w:rPr>
      </w:pPr>
      <w:r w:rsidRPr="00002705">
        <w:rPr>
          <w:b w:val="0"/>
          <w:bCs/>
          <w:color w:val="000000" w:themeColor="text1"/>
        </w:rPr>
        <w:t>ISTUNGI PROTOKOLL</w:t>
      </w:r>
    </w:p>
    <w:p w14:paraId="4CAF0CE1" w14:textId="77777777" w:rsidR="006E1B2C" w:rsidRPr="00002705" w:rsidRDefault="006E1B2C" w:rsidP="006E1B2C">
      <w:pPr>
        <w:jc w:val="both"/>
        <w:rPr>
          <w:b w:val="0"/>
          <w:bCs/>
          <w:color w:val="000000" w:themeColor="text1"/>
        </w:rPr>
      </w:pPr>
      <w:r w:rsidRPr="00002705">
        <w:rPr>
          <w:b w:val="0"/>
          <w:bCs/>
          <w:color w:val="000000" w:themeColor="text1"/>
        </w:rPr>
        <w:t>7.  august 2018. a nr 16</w:t>
      </w:r>
    </w:p>
    <w:p w14:paraId="728DFDC2" w14:textId="77777777" w:rsidR="006E1B2C" w:rsidRPr="00002705" w:rsidRDefault="006E1B2C" w:rsidP="006E1B2C">
      <w:pPr>
        <w:jc w:val="both"/>
        <w:rPr>
          <w:b w:val="0"/>
          <w:bCs/>
          <w:color w:val="000000" w:themeColor="text1"/>
        </w:rPr>
      </w:pPr>
      <w:r w:rsidRPr="00002705">
        <w:rPr>
          <w:b w:val="0"/>
          <w:bCs/>
          <w:color w:val="000000" w:themeColor="text1"/>
        </w:rPr>
        <w:t>Tallinn</w:t>
      </w:r>
    </w:p>
    <w:p w14:paraId="4C4CFC81" w14:textId="77777777" w:rsidR="00F7160E" w:rsidRDefault="00F7160E"/>
    <w:p w14:paraId="5FD810BD" w14:textId="77777777" w:rsidR="00EB56A8" w:rsidRDefault="00EB56A8" w:rsidP="00EB56A8">
      <w:pPr>
        <w:jc w:val="both"/>
      </w:pPr>
    </w:p>
    <w:p w14:paraId="4C0E5548" w14:textId="77777777" w:rsidR="00EB56A8" w:rsidRDefault="00EB56A8" w:rsidP="00EB56A8">
      <w:pPr>
        <w:jc w:val="both"/>
      </w:pPr>
    </w:p>
    <w:p w14:paraId="407FB29C" w14:textId="49424A26" w:rsidR="006E1B2C" w:rsidRPr="00EB56A8" w:rsidRDefault="00EB56A8" w:rsidP="00EB56A8">
      <w:pPr>
        <w:jc w:val="both"/>
        <w:rPr>
          <w:b w:val="0"/>
        </w:rPr>
      </w:pPr>
      <w:r>
        <w:t>T</w:t>
      </w:r>
      <w:r w:rsidR="006E1B2C" w:rsidRPr="00EB56A8">
        <w:t>aotlus vabastada riigi õigusabi osutamisest AdvS § 44 lõike 5 alusel</w:t>
      </w:r>
    </w:p>
    <w:p w14:paraId="2BDA7DDD" w14:textId="77777777" w:rsidR="00EB56A8" w:rsidRDefault="00EB56A8" w:rsidP="006E1B2C">
      <w:pPr>
        <w:jc w:val="both"/>
        <w:rPr>
          <w:b w:val="0"/>
        </w:rPr>
      </w:pPr>
    </w:p>
    <w:p w14:paraId="7DF3EB07" w14:textId="29FBAC40" w:rsidR="006E1B2C" w:rsidRPr="00002705" w:rsidRDefault="006E1B2C" w:rsidP="006E1B2C">
      <w:pPr>
        <w:jc w:val="both"/>
        <w:rPr>
          <w:b w:val="0"/>
        </w:rPr>
      </w:pPr>
      <w:r w:rsidRPr="00002705">
        <w:rPr>
          <w:b w:val="0"/>
        </w:rPr>
        <w:t xml:space="preserve">Advokaat </w:t>
      </w:r>
      <w:r w:rsidR="00EB56A8">
        <w:rPr>
          <w:b w:val="0"/>
        </w:rPr>
        <w:t>A</w:t>
      </w:r>
      <w:r w:rsidRPr="00002705">
        <w:rPr>
          <w:b w:val="0"/>
        </w:rPr>
        <w:t xml:space="preserve"> soovib vabastamist riigi õigusabi osutamisest kliendi usalduse kaotamise tõttu. Nimelt esitas klient aukohtule kaebuse advokaadi väidetava õigusvastase tegevuse peale väärteoasjas. Kaebuse kohaselt seisneb õigusvastane tegevus kutse-eetika ja riigi õigusabi seaduse sätete rikkumises. Väidetavalt ei ole advokaat kaitsnud kaebuse esitaja õigusi õiguspäraselt ja võtnud arvesse kaebaja taotlusi. Aukohus otsustas mitte algatada aukohtumenetlust vandeadvokaadi tegevuse suhtes seoses distsiplinaarsüüteo tunnuste puudumisega.</w:t>
      </w:r>
    </w:p>
    <w:p w14:paraId="118C5C03" w14:textId="77777777" w:rsidR="006E1B2C" w:rsidRPr="00002705" w:rsidRDefault="006E1B2C" w:rsidP="006E1B2C">
      <w:pPr>
        <w:jc w:val="both"/>
        <w:rPr>
          <w:b w:val="0"/>
        </w:rPr>
      </w:pPr>
      <w:bookmarkStart w:id="0" w:name="para19lg3"/>
      <w:bookmarkEnd w:id="0"/>
    </w:p>
    <w:p w14:paraId="50B2AB4B" w14:textId="77777777" w:rsidR="006E1B2C" w:rsidRPr="00002705" w:rsidRDefault="006E1B2C" w:rsidP="006E1B2C">
      <w:pPr>
        <w:jc w:val="both"/>
        <w:rPr>
          <w:b w:val="0"/>
        </w:rPr>
      </w:pPr>
      <w:r w:rsidRPr="00002705">
        <w:rPr>
          <w:b w:val="0"/>
        </w:rPr>
        <w:t xml:space="preserve">Vastavalt RÕS § 19 lg 1 on advokaat, kes on asunud riigi õigusabi korras õigusteenust osutama, kohustatud seda tegema kuni asja lõpliku lahendamiseni, kui seaduses ei ole sätestatud teisiti. </w:t>
      </w:r>
    </w:p>
    <w:p w14:paraId="71622BAB" w14:textId="77777777" w:rsidR="006E1B2C" w:rsidRPr="00002705" w:rsidRDefault="006E1B2C" w:rsidP="006E1B2C">
      <w:pPr>
        <w:jc w:val="both"/>
        <w:rPr>
          <w:b w:val="0"/>
        </w:rPr>
      </w:pPr>
    </w:p>
    <w:p w14:paraId="5E322DA4" w14:textId="77777777" w:rsidR="006E1B2C" w:rsidRPr="00002705" w:rsidRDefault="006E1B2C" w:rsidP="006E1B2C">
      <w:pPr>
        <w:jc w:val="both"/>
        <w:rPr>
          <w:b w:val="0"/>
        </w:rPr>
      </w:pPr>
      <w:r w:rsidRPr="00002705">
        <w:rPr>
          <w:b w:val="0"/>
        </w:rPr>
        <w:t xml:space="preserve">RÕS § 19 lg 3 sätestab, et advokaat võib advokatuuri juhatuse nõusolekul riigi õigusabi osutamise lõpetada AdvS § 44 lõikes 5 nimetatud alusel. AdvS § 44 lg 5 sätestab, et advokaat võib omal algatusel ja advokaadibüroo pidaja nõusolekul loobuda kliendilepinguga võetud kohustusest või lõpetada kliendilepingu, kui klient on esitanud nõude, mille täitmiseks advokaat peab rikkuma seadust või kutse-eetika nõudeid, või kui klient on rikkunud kliendilepingu olulist tingimust. </w:t>
      </w:r>
    </w:p>
    <w:p w14:paraId="460DC36C" w14:textId="77777777" w:rsidR="006E1B2C" w:rsidRPr="00002705" w:rsidRDefault="006E1B2C" w:rsidP="006E1B2C">
      <w:pPr>
        <w:jc w:val="both"/>
        <w:rPr>
          <w:b w:val="0"/>
        </w:rPr>
      </w:pPr>
    </w:p>
    <w:p w14:paraId="190ECDB8" w14:textId="77777777" w:rsidR="006E1B2C" w:rsidRPr="00002705" w:rsidRDefault="006E1B2C" w:rsidP="006E1B2C">
      <w:pPr>
        <w:jc w:val="both"/>
        <w:rPr>
          <w:b w:val="0"/>
        </w:rPr>
      </w:pPr>
      <w:r w:rsidRPr="00002705">
        <w:rPr>
          <w:b w:val="0"/>
        </w:rPr>
        <w:t xml:space="preserve">Juhatus on varem korduvalt leidnud, et riigi õigusabi saaja poolt advokaadi vastu kaebuse esitamine ei tähenda tingimata, et õigusabi osutamine ei oleks edaspidi sama advokaadi poolt võimalik. Kuivõrd üldpõhimõtte kohaselt ei ole riigi õigusabi saajal õigust valida advokaati, ei tohiks lubada praktika tekkimist, mil konfliktne riigi õigusabi saaja tekitab riigi õigusabi osutava advokaadiga konflikti ja saab seeläbi uue advokaadi. Juhatus leiab, et käesoleval juhul puuduvad taotluses objektiivselt tajutavad asjaolud, millest nähtuks, et isiku esindamine ei ole sama advokaadi poolt edaspidi võimalik. </w:t>
      </w:r>
    </w:p>
    <w:p w14:paraId="67F6CA42" w14:textId="77777777" w:rsidR="006E1B2C" w:rsidRPr="00002705" w:rsidRDefault="006E1B2C" w:rsidP="006E1B2C">
      <w:pPr>
        <w:jc w:val="both"/>
        <w:rPr>
          <w:b w:val="0"/>
        </w:rPr>
      </w:pPr>
    </w:p>
    <w:p w14:paraId="01BA2B95" w14:textId="77777777" w:rsidR="006E1B2C" w:rsidRPr="00002705" w:rsidRDefault="006E1B2C" w:rsidP="006E1B2C">
      <w:pPr>
        <w:jc w:val="both"/>
        <w:rPr>
          <w:b w:val="0"/>
        </w:rPr>
      </w:pPr>
      <w:r w:rsidRPr="00002705">
        <w:rPr>
          <w:b w:val="0"/>
        </w:rPr>
        <w:t xml:space="preserve">Juhatuse hinnangul puudub juhatusel alus vabastada advokaat RÕS § 19 lg 3 ja AdvS § 44 lg 5 alusel. </w:t>
      </w:r>
    </w:p>
    <w:p w14:paraId="5E26B24B" w14:textId="77777777" w:rsidR="006E1B2C" w:rsidRPr="00002705" w:rsidRDefault="006E1B2C" w:rsidP="006E1B2C">
      <w:pPr>
        <w:jc w:val="both"/>
        <w:rPr>
          <w:b w:val="0"/>
        </w:rPr>
      </w:pPr>
    </w:p>
    <w:p w14:paraId="0D92C5D0" w14:textId="77777777" w:rsidR="006E1B2C" w:rsidRPr="00002705" w:rsidRDefault="006E1B2C" w:rsidP="006E1B2C">
      <w:pPr>
        <w:jc w:val="both"/>
        <w:rPr>
          <w:b w:val="0"/>
        </w:rPr>
      </w:pPr>
      <w:r w:rsidRPr="00002705">
        <w:rPr>
          <w:b w:val="0"/>
        </w:rPr>
        <w:t xml:space="preserve">Eeltoodust tulenevalt leiab juhatus, et puudub alus advokaadi vabastamiseks riigi õigusabi osutamisest. </w:t>
      </w:r>
    </w:p>
    <w:p w14:paraId="52BB6985" w14:textId="77777777" w:rsidR="006E1B2C" w:rsidRPr="00002705" w:rsidRDefault="006E1B2C" w:rsidP="006E1B2C">
      <w:pPr>
        <w:jc w:val="both"/>
        <w:rPr>
          <w:b w:val="0"/>
        </w:rPr>
      </w:pPr>
    </w:p>
    <w:p w14:paraId="7ACBEC8E" w14:textId="77777777" w:rsidR="006E1B2C" w:rsidRPr="00002705" w:rsidRDefault="006E1B2C" w:rsidP="006E1B2C">
      <w:pPr>
        <w:jc w:val="both"/>
        <w:rPr>
          <w:b w:val="0"/>
        </w:rPr>
      </w:pPr>
    </w:p>
    <w:p w14:paraId="7C3EEA3C" w14:textId="77777777" w:rsidR="006E1B2C" w:rsidRPr="00002705" w:rsidRDefault="006E1B2C" w:rsidP="006E1B2C">
      <w:pPr>
        <w:jc w:val="both"/>
        <w:rPr>
          <w:b w:val="0"/>
        </w:rPr>
      </w:pPr>
      <w:r w:rsidRPr="00002705">
        <w:rPr>
          <w:b w:val="0"/>
        </w:rPr>
        <w:t xml:space="preserve">Juhatus </w:t>
      </w:r>
    </w:p>
    <w:p w14:paraId="14ACFA4F" w14:textId="77777777" w:rsidR="006E1B2C" w:rsidRPr="00002705" w:rsidRDefault="006E1B2C" w:rsidP="006E1B2C">
      <w:pPr>
        <w:jc w:val="both"/>
      </w:pPr>
    </w:p>
    <w:p w14:paraId="4B0B5B93" w14:textId="77777777" w:rsidR="006E1B2C" w:rsidRPr="00002705" w:rsidRDefault="006E1B2C" w:rsidP="006E1B2C">
      <w:pPr>
        <w:jc w:val="both"/>
      </w:pPr>
      <w:r w:rsidRPr="00002705">
        <w:t xml:space="preserve">O T S U S T A B: </w:t>
      </w:r>
    </w:p>
    <w:p w14:paraId="0DC4FD0F" w14:textId="77777777" w:rsidR="006E1B2C" w:rsidRPr="00002705" w:rsidRDefault="006E1B2C" w:rsidP="006E1B2C">
      <w:pPr>
        <w:jc w:val="both"/>
      </w:pPr>
    </w:p>
    <w:p w14:paraId="592CD614" w14:textId="77777777" w:rsidR="006E1B2C" w:rsidRPr="00002705" w:rsidRDefault="006E1B2C" w:rsidP="006E1B2C">
      <w:pPr>
        <w:jc w:val="both"/>
      </w:pPr>
      <w:r w:rsidRPr="00002705">
        <w:t>Mitte anda nõusolekut riigi õigusabi osutamise lõpetamiseks.</w:t>
      </w:r>
    </w:p>
    <w:p w14:paraId="281DAEDC" w14:textId="77777777" w:rsidR="00A12812" w:rsidRDefault="00A12812" w:rsidP="006E1B2C">
      <w:pPr>
        <w:jc w:val="both"/>
      </w:pPr>
    </w:p>
    <w:sectPr w:rsidR="00A1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7813679">
    <w:abstractNumId w:val="0"/>
  </w:num>
  <w:num w:numId="2" w16cid:durableId="309485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6E1B2C"/>
    <w:rsid w:val="00796C44"/>
    <w:rsid w:val="00A12812"/>
    <w:rsid w:val="00EB56A8"/>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F69"/>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2019-04-24T13:23:00Z</dcterms:created>
  <dcterms:modified xsi:type="dcterms:W3CDTF">2023-10-02T09:31:00Z</dcterms:modified>
</cp:coreProperties>
</file>