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976E2" w14:textId="77777777" w:rsidR="00923084" w:rsidRPr="00775D4A" w:rsidRDefault="00923084" w:rsidP="00923084">
      <w:pPr>
        <w:spacing w:after="0"/>
        <w:rPr>
          <w:rFonts w:ascii="Times New Roman" w:hAnsi="Times New Roman" w:cs="Times New Roman"/>
          <w:sz w:val="24"/>
          <w:szCs w:val="24"/>
        </w:rPr>
      </w:pPr>
      <w:r w:rsidRPr="00775D4A">
        <w:rPr>
          <w:rFonts w:ascii="Times New Roman" w:hAnsi="Times New Roman" w:cs="Times New Roman"/>
          <w:sz w:val="24"/>
          <w:szCs w:val="24"/>
        </w:rPr>
        <w:t>EESTI ADVOKATUURI JUHATUS</w:t>
      </w:r>
    </w:p>
    <w:p w14:paraId="6FA2A7EC" w14:textId="77777777" w:rsidR="00923084" w:rsidRPr="00775D4A" w:rsidRDefault="00923084" w:rsidP="00923084">
      <w:pPr>
        <w:spacing w:after="0"/>
        <w:rPr>
          <w:rFonts w:ascii="Times New Roman" w:hAnsi="Times New Roman" w:cs="Times New Roman"/>
          <w:sz w:val="24"/>
          <w:szCs w:val="24"/>
        </w:rPr>
      </w:pPr>
      <w:r w:rsidRPr="00775D4A">
        <w:rPr>
          <w:rFonts w:ascii="Times New Roman" w:hAnsi="Times New Roman" w:cs="Times New Roman"/>
          <w:sz w:val="24"/>
          <w:szCs w:val="24"/>
        </w:rPr>
        <w:t>ISTUNGI PROTOKOLL</w:t>
      </w:r>
    </w:p>
    <w:p w14:paraId="4E10F142" w14:textId="77777777" w:rsidR="00923084" w:rsidRPr="00775D4A" w:rsidRDefault="00923084" w:rsidP="00923084">
      <w:pPr>
        <w:spacing w:after="0"/>
        <w:rPr>
          <w:rFonts w:ascii="Times New Roman" w:hAnsi="Times New Roman" w:cs="Times New Roman"/>
          <w:sz w:val="24"/>
          <w:szCs w:val="24"/>
        </w:rPr>
      </w:pPr>
      <w:r>
        <w:rPr>
          <w:rFonts w:ascii="Times New Roman" w:hAnsi="Times New Roman" w:cs="Times New Roman"/>
          <w:sz w:val="24"/>
          <w:szCs w:val="24"/>
        </w:rPr>
        <w:t>7</w:t>
      </w:r>
      <w:r w:rsidRPr="00775D4A">
        <w:rPr>
          <w:rFonts w:ascii="Times New Roman" w:hAnsi="Times New Roman" w:cs="Times New Roman"/>
          <w:sz w:val="24"/>
          <w:szCs w:val="24"/>
        </w:rPr>
        <w:t xml:space="preserve">. </w:t>
      </w:r>
      <w:r>
        <w:rPr>
          <w:rFonts w:ascii="Times New Roman" w:hAnsi="Times New Roman" w:cs="Times New Roman"/>
          <w:sz w:val="24"/>
          <w:szCs w:val="24"/>
        </w:rPr>
        <w:t>jaanuar</w:t>
      </w:r>
      <w:r w:rsidRPr="00775D4A">
        <w:rPr>
          <w:rFonts w:ascii="Times New Roman" w:hAnsi="Times New Roman" w:cs="Times New Roman"/>
          <w:sz w:val="24"/>
          <w:szCs w:val="24"/>
        </w:rPr>
        <w:t xml:space="preserve"> 20</w:t>
      </w:r>
      <w:r>
        <w:rPr>
          <w:rFonts w:ascii="Times New Roman" w:hAnsi="Times New Roman" w:cs="Times New Roman"/>
          <w:sz w:val="24"/>
          <w:szCs w:val="24"/>
        </w:rPr>
        <w:t>20</w:t>
      </w:r>
      <w:r w:rsidRPr="00775D4A">
        <w:rPr>
          <w:rFonts w:ascii="Times New Roman" w:hAnsi="Times New Roman" w:cs="Times New Roman"/>
          <w:sz w:val="24"/>
          <w:szCs w:val="24"/>
        </w:rPr>
        <w:t xml:space="preserve">. a nr </w:t>
      </w:r>
      <w:r>
        <w:rPr>
          <w:rFonts w:ascii="Times New Roman" w:hAnsi="Times New Roman" w:cs="Times New Roman"/>
          <w:sz w:val="24"/>
          <w:szCs w:val="24"/>
        </w:rPr>
        <w:t>1</w:t>
      </w:r>
    </w:p>
    <w:p w14:paraId="7B0459CC" w14:textId="77777777" w:rsidR="00923084" w:rsidRPr="00775D4A" w:rsidRDefault="00923084" w:rsidP="00923084">
      <w:pPr>
        <w:spacing w:after="0"/>
        <w:rPr>
          <w:rFonts w:ascii="Times New Roman" w:hAnsi="Times New Roman" w:cs="Times New Roman"/>
          <w:sz w:val="24"/>
          <w:szCs w:val="24"/>
        </w:rPr>
      </w:pPr>
      <w:r w:rsidRPr="00775D4A">
        <w:rPr>
          <w:rFonts w:ascii="Times New Roman" w:hAnsi="Times New Roman" w:cs="Times New Roman"/>
          <w:sz w:val="24"/>
          <w:szCs w:val="24"/>
        </w:rPr>
        <w:t>Tallinn</w:t>
      </w:r>
    </w:p>
    <w:p w14:paraId="70F5EBBB" w14:textId="77777777" w:rsidR="000E250A" w:rsidRDefault="000E250A"/>
    <w:p w14:paraId="219D620E" w14:textId="77777777" w:rsidR="00923084" w:rsidRPr="00221753" w:rsidRDefault="00923084" w:rsidP="00923084">
      <w:pPr>
        <w:pStyle w:val="Loendilik"/>
        <w:spacing w:after="0"/>
        <w:ind w:left="0"/>
        <w:jc w:val="both"/>
        <w:rPr>
          <w:rFonts w:ascii="Times New Roman" w:hAnsi="Times New Roman" w:cs="Times New Roman"/>
          <w:b/>
          <w:bCs/>
          <w:sz w:val="24"/>
          <w:szCs w:val="24"/>
        </w:rPr>
      </w:pPr>
    </w:p>
    <w:p w14:paraId="319BF2E4" w14:textId="606D839E" w:rsidR="00221753" w:rsidRPr="00221753" w:rsidRDefault="00221753" w:rsidP="00923084">
      <w:pPr>
        <w:pStyle w:val="Loendilik"/>
        <w:spacing w:after="0"/>
        <w:ind w:left="0"/>
        <w:jc w:val="both"/>
        <w:rPr>
          <w:rFonts w:ascii="Times New Roman" w:hAnsi="Times New Roman" w:cs="Times New Roman"/>
          <w:b/>
          <w:bCs/>
          <w:sz w:val="24"/>
          <w:szCs w:val="24"/>
        </w:rPr>
      </w:pPr>
      <w:r w:rsidRPr="00221753">
        <w:rPr>
          <w:rFonts w:ascii="Times New Roman" w:hAnsi="Times New Roman" w:cs="Times New Roman"/>
          <w:b/>
          <w:bCs/>
          <w:sz w:val="24"/>
          <w:szCs w:val="24"/>
        </w:rPr>
        <w:t>Teavitamine äriühingus osaluse omamisest</w:t>
      </w:r>
    </w:p>
    <w:p w14:paraId="14C377C7" w14:textId="77777777" w:rsidR="00221753" w:rsidRPr="000D3561" w:rsidRDefault="00221753" w:rsidP="00923084">
      <w:pPr>
        <w:pStyle w:val="Loendilik"/>
        <w:spacing w:after="0"/>
        <w:ind w:left="0"/>
        <w:jc w:val="both"/>
        <w:rPr>
          <w:rFonts w:ascii="Times New Roman" w:hAnsi="Times New Roman" w:cs="Times New Roman"/>
          <w:sz w:val="24"/>
          <w:szCs w:val="24"/>
        </w:rPr>
      </w:pPr>
    </w:p>
    <w:p w14:paraId="4F61447D" w14:textId="17B38C21" w:rsidR="00923084" w:rsidRPr="009A3A39" w:rsidRDefault="00923084" w:rsidP="00923084">
      <w:pPr>
        <w:spacing w:after="0" w:line="240" w:lineRule="auto"/>
        <w:jc w:val="both"/>
        <w:rPr>
          <w:rFonts w:ascii="Times New Roman" w:hAnsi="Times New Roman" w:cs="Times New Roman"/>
          <w:sz w:val="24"/>
          <w:szCs w:val="24"/>
        </w:rPr>
      </w:pPr>
      <w:r w:rsidRPr="009A3A39">
        <w:rPr>
          <w:rFonts w:ascii="Times New Roman" w:hAnsi="Times New Roman" w:cs="Times New Roman"/>
          <w:sz w:val="24"/>
          <w:szCs w:val="24"/>
        </w:rPr>
        <w:t xml:space="preserve">Vandeadvokaat </w:t>
      </w:r>
      <w:r>
        <w:rPr>
          <w:rFonts w:ascii="Times New Roman" w:hAnsi="Times New Roman" w:cs="Times New Roman"/>
          <w:sz w:val="24"/>
          <w:szCs w:val="24"/>
        </w:rPr>
        <w:t>G</w:t>
      </w:r>
      <w:r w:rsidRPr="009A3A39">
        <w:rPr>
          <w:rFonts w:ascii="Times New Roman" w:hAnsi="Times New Roman" w:cs="Times New Roman"/>
          <w:sz w:val="24"/>
          <w:szCs w:val="24"/>
        </w:rPr>
        <w:t xml:space="preserve"> esitas selgitustaotluse, miks peab advokaat teavitama juhatust lisaks äriühingu juhtorganisse kuulumisest ka äriühingus osaluse omamisest. Vandeadvokaat viitab AdvS § 82</w:t>
      </w:r>
      <w:r w:rsidRPr="009A3A39">
        <w:rPr>
          <w:rFonts w:ascii="Times New Roman" w:hAnsi="Times New Roman" w:cs="Times New Roman"/>
          <w:sz w:val="24"/>
          <w:szCs w:val="24"/>
          <w:vertAlign w:val="superscript"/>
        </w:rPr>
        <w:t>1</w:t>
      </w:r>
      <w:r w:rsidRPr="009A3A39">
        <w:rPr>
          <w:rFonts w:ascii="Times New Roman" w:hAnsi="Times New Roman" w:cs="Times New Roman"/>
          <w:sz w:val="24"/>
          <w:szCs w:val="24"/>
        </w:rPr>
        <w:t xml:space="preserve"> lg</w:t>
      </w:r>
      <w:r>
        <w:rPr>
          <w:rFonts w:ascii="Times New Roman" w:hAnsi="Times New Roman" w:cs="Times New Roman"/>
          <w:sz w:val="24"/>
          <w:szCs w:val="24"/>
        </w:rPr>
        <w:t>-le</w:t>
      </w:r>
      <w:r w:rsidRPr="009A3A39">
        <w:rPr>
          <w:rFonts w:ascii="Times New Roman" w:hAnsi="Times New Roman" w:cs="Times New Roman"/>
          <w:sz w:val="24"/>
          <w:szCs w:val="24"/>
        </w:rPr>
        <w:t xml:space="preserve"> 2, mille kohaselt peab advokaat advokatuuri juhatusele teatama juriidilise isiku või filiaali, mille juhtimises advokaat soovib osaleda. </w:t>
      </w:r>
      <w:r w:rsidR="00221753">
        <w:rPr>
          <w:rFonts w:ascii="Times New Roman" w:hAnsi="Times New Roman" w:cs="Times New Roman"/>
          <w:sz w:val="24"/>
          <w:szCs w:val="24"/>
        </w:rPr>
        <w:t>A</w:t>
      </w:r>
      <w:r w:rsidRPr="009A3A39">
        <w:rPr>
          <w:rFonts w:ascii="Times New Roman" w:hAnsi="Times New Roman" w:cs="Times New Roman"/>
          <w:sz w:val="24"/>
          <w:szCs w:val="24"/>
        </w:rPr>
        <w:t xml:space="preserve">dvokaat </w:t>
      </w:r>
      <w:r w:rsidR="00221753">
        <w:rPr>
          <w:rFonts w:ascii="Times New Roman" w:hAnsi="Times New Roman" w:cs="Times New Roman"/>
          <w:sz w:val="24"/>
          <w:szCs w:val="24"/>
        </w:rPr>
        <w:t xml:space="preserve">palub </w:t>
      </w:r>
      <w:r w:rsidRPr="009A3A39">
        <w:rPr>
          <w:rFonts w:ascii="Times New Roman" w:hAnsi="Times New Roman" w:cs="Times New Roman"/>
          <w:sz w:val="24"/>
          <w:szCs w:val="24"/>
        </w:rPr>
        <w:t>selgitada, millise kaalutluse või tõlgenduse tulemusel on advokatuuri juhatuse 12.01.2016 kinnitatud „Õigusteenuse osutamise kord seoses kliendi huvides juriidilise isiku juhtorganisse kuulumise ja osaluse omamisega“ (Kord) lisa 3 kehtestatud vormil märge „ja osaluse omamisega“.</w:t>
      </w:r>
      <w:r w:rsidRPr="009A3A39">
        <w:rPr>
          <w:rFonts w:ascii="Times New Roman" w:hAnsi="Times New Roman" w:cs="Times New Roman"/>
          <w:b/>
          <w:bCs/>
          <w:sz w:val="24"/>
          <w:szCs w:val="24"/>
        </w:rPr>
        <w:t xml:space="preserve"> </w:t>
      </w:r>
      <w:r w:rsidRPr="009A3A39">
        <w:rPr>
          <w:rFonts w:ascii="Times New Roman" w:hAnsi="Times New Roman" w:cs="Times New Roman"/>
          <w:sz w:val="24"/>
          <w:szCs w:val="24"/>
        </w:rPr>
        <w:t>Advokaadil</w:t>
      </w:r>
      <w:r>
        <w:rPr>
          <w:rFonts w:ascii="Times New Roman" w:hAnsi="Times New Roman" w:cs="Times New Roman"/>
          <w:sz w:val="24"/>
          <w:szCs w:val="24"/>
        </w:rPr>
        <w:t>e</w:t>
      </w:r>
      <w:r w:rsidRPr="009A3A39">
        <w:rPr>
          <w:rFonts w:ascii="Times New Roman" w:hAnsi="Times New Roman" w:cs="Times New Roman"/>
          <w:sz w:val="24"/>
          <w:szCs w:val="24"/>
        </w:rPr>
        <w:t xml:space="preserve"> on ebaselge, miks peab advokaat teavitama advokatuuri juhatust oma osalusest juriidilises isikus ning kas peab teavitama kõikidest börsil noteeritud aktsiaseltside aktsiatest. Samuti soovib advokaat selgitust, kas ja miks peab teavitama osalusest advokaadiühingus. Küsimus on ajendatud muuhulgas sellest, et advokatuuri veebilehelt advokaatide osalusi ühingutes ei nähtu. </w:t>
      </w:r>
    </w:p>
    <w:p w14:paraId="3D49CDCF" w14:textId="77777777" w:rsidR="00923084" w:rsidRPr="009A3A39" w:rsidRDefault="00923084" w:rsidP="00923084">
      <w:pPr>
        <w:spacing w:after="0" w:line="240" w:lineRule="auto"/>
        <w:jc w:val="both"/>
        <w:rPr>
          <w:rFonts w:ascii="Times New Roman" w:hAnsi="Times New Roman" w:cs="Times New Roman"/>
          <w:sz w:val="24"/>
          <w:szCs w:val="24"/>
        </w:rPr>
      </w:pPr>
    </w:p>
    <w:p w14:paraId="53695F4E" w14:textId="77777777" w:rsidR="00923084" w:rsidRPr="009A3A39" w:rsidRDefault="00923084" w:rsidP="00923084">
      <w:pPr>
        <w:spacing w:after="0" w:line="240" w:lineRule="auto"/>
        <w:jc w:val="both"/>
        <w:rPr>
          <w:rFonts w:ascii="Times New Roman" w:hAnsi="Times New Roman" w:cs="Times New Roman"/>
          <w:sz w:val="24"/>
          <w:szCs w:val="24"/>
        </w:rPr>
      </w:pPr>
      <w:r w:rsidRPr="009A3A39">
        <w:rPr>
          <w:rFonts w:ascii="Times New Roman" w:hAnsi="Times New Roman" w:cs="Times New Roman"/>
          <w:sz w:val="24"/>
          <w:szCs w:val="24"/>
        </w:rPr>
        <w:t>AdvS § 82</w:t>
      </w:r>
      <w:r w:rsidRPr="009A3A39">
        <w:rPr>
          <w:rFonts w:ascii="Times New Roman" w:hAnsi="Times New Roman" w:cs="Times New Roman"/>
          <w:sz w:val="24"/>
          <w:szCs w:val="24"/>
          <w:vertAlign w:val="superscript"/>
        </w:rPr>
        <w:t>1</w:t>
      </w:r>
      <w:r w:rsidRPr="009A3A39">
        <w:rPr>
          <w:rFonts w:ascii="Times New Roman" w:hAnsi="Times New Roman" w:cs="Times New Roman"/>
          <w:sz w:val="24"/>
          <w:szCs w:val="24"/>
        </w:rPr>
        <w:t xml:space="preserve"> </w:t>
      </w:r>
      <w:r>
        <w:rPr>
          <w:rFonts w:ascii="Times New Roman" w:hAnsi="Times New Roman" w:cs="Times New Roman"/>
          <w:sz w:val="24"/>
          <w:szCs w:val="24"/>
        </w:rPr>
        <w:t>lg</w:t>
      </w:r>
      <w:r w:rsidRPr="009A3A39">
        <w:rPr>
          <w:rFonts w:ascii="Times New Roman" w:hAnsi="Times New Roman" w:cs="Times New Roman"/>
          <w:sz w:val="24"/>
          <w:szCs w:val="24"/>
        </w:rPr>
        <w:t xml:space="preserve"> 1 sätestab, et juriidilise isiku juhatusse või nõukogusse kuuluv või välismaa äriühingu filiaali juhatajaks olev või ettevõtja esindusõigust omav osanik või ettevõtja prokuristiks olev (edaspidi </w:t>
      </w:r>
      <w:r w:rsidRPr="009A3A39">
        <w:rPr>
          <w:rFonts w:ascii="Times New Roman" w:hAnsi="Times New Roman" w:cs="Times New Roman"/>
          <w:i/>
          <w:iCs/>
          <w:sz w:val="24"/>
          <w:szCs w:val="24"/>
        </w:rPr>
        <w:t>juhtimises osalemine</w:t>
      </w:r>
      <w:r w:rsidRPr="009A3A39">
        <w:rPr>
          <w:rFonts w:ascii="Times New Roman" w:hAnsi="Times New Roman" w:cs="Times New Roman"/>
          <w:sz w:val="24"/>
          <w:szCs w:val="24"/>
        </w:rPr>
        <w:t xml:space="preserve">) advokaat on kohustatud end juhtimisest taandama, kui juhtimises osalemine ei sobi kokku advokaadi kutsetegevusega või advokaadi kutse-eetika nõuetega või kui see tekitab mõistliku kahtluse advokaadi sõltumatuses. Sama paragrahvi </w:t>
      </w:r>
      <w:r>
        <w:rPr>
          <w:rFonts w:ascii="Times New Roman" w:hAnsi="Times New Roman" w:cs="Times New Roman"/>
          <w:sz w:val="24"/>
          <w:szCs w:val="24"/>
        </w:rPr>
        <w:t>lg</w:t>
      </w:r>
      <w:r w:rsidRPr="009A3A39">
        <w:rPr>
          <w:rFonts w:ascii="Times New Roman" w:hAnsi="Times New Roman" w:cs="Times New Roman"/>
          <w:sz w:val="24"/>
          <w:szCs w:val="24"/>
        </w:rPr>
        <w:t xml:space="preserve"> 2 kohaselt</w:t>
      </w:r>
      <w:r>
        <w:rPr>
          <w:rFonts w:ascii="Times New Roman" w:hAnsi="Times New Roman" w:cs="Times New Roman"/>
          <w:sz w:val="24"/>
          <w:szCs w:val="24"/>
        </w:rPr>
        <w:t xml:space="preserve"> </w:t>
      </w:r>
      <w:r w:rsidRPr="009A3A39">
        <w:rPr>
          <w:rFonts w:ascii="Times New Roman" w:hAnsi="Times New Roman" w:cs="Times New Roman"/>
          <w:sz w:val="24"/>
          <w:szCs w:val="24"/>
        </w:rPr>
        <w:t>peab advokaat advokatuuri juhatusele teatama juriidilise isiku või filiaali, mille juhtimises advokaat soovib osaleda ning samuti lasub advokaadil kohustus teavitada juhatust, kui ta lõpetab osalemise juriidilise isiku või filiaali juhtimises. Advokatuur peab advokaatide juhtimises osalemise kohta arvestust ning avaldab advokaadibüroode kaupa iga advokaadi kohta asjaomased andmed advokatuuri veebilehel.</w:t>
      </w:r>
    </w:p>
    <w:p w14:paraId="0C7A1CC3" w14:textId="77777777" w:rsidR="00923084" w:rsidRPr="009A3A39" w:rsidRDefault="00923084" w:rsidP="00923084">
      <w:pPr>
        <w:spacing w:after="0" w:line="240" w:lineRule="auto"/>
        <w:jc w:val="both"/>
        <w:rPr>
          <w:rFonts w:ascii="Times New Roman" w:hAnsi="Times New Roman" w:cs="Times New Roman"/>
          <w:sz w:val="24"/>
          <w:szCs w:val="24"/>
        </w:rPr>
      </w:pPr>
    </w:p>
    <w:p w14:paraId="43AE2E1F" w14:textId="77777777" w:rsidR="00923084" w:rsidRDefault="00923084" w:rsidP="00923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w:t>
      </w:r>
      <w:r w:rsidRPr="009A3A39">
        <w:rPr>
          <w:rFonts w:ascii="Times New Roman" w:hAnsi="Times New Roman" w:cs="Times New Roman"/>
          <w:sz w:val="24"/>
          <w:szCs w:val="24"/>
        </w:rPr>
        <w:t xml:space="preserve">uhatuse pädevus sisemiste juhendite ja kordade kehtestamiseks tuleneb AdvS § 12 p 18, mille kohaselt täidab juhatus </w:t>
      </w:r>
      <w:r>
        <w:rPr>
          <w:rFonts w:ascii="Times New Roman" w:hAnsi="Times New Roman" w:cs="Times New Roman"/>
          <w:sz w:val="24"/>
          <w:szCs w:val="24"/>
        </w:rPr>
        <w:t xml:space="preserve">muid </w:t>
      </w:r>
      <w:r w:rsidRPr="009A3A39">
        <w:rPr>
          <w:rFonts w:ascii="Times New Roman" w:hAnsi="Times New Roman" w:cs="Times New Roman"/>
          <w:sz w:val="24"/>
          <w:szCs w:val="24"/>
        </w:rPr>
        <w:t xml:space="preserve">advokatuuri juhtimisega seonduvaid ülesandeid. </w:t>
      </w:r>
      <w:r>
        <w:rPr>
          <w:rFonts w:ascii="Times New Roman" w:hAnsi="Times New Roman" w:cs="Times New Roman"/>
          <w:sz w:val="24"/>
          <w:szCs w:val="24"/>
        </w:rPr>
        <w:t>J</w:t>
      </w:r>
      <w:r w:rsidRPr="009A3A39">
        <w:rPr>
          <w:rFonts w:ascii="Times New Roman" w:hAnsi="Times New Roman" w:cs="Times New Roman"/>
          <w:sz w:val="24"/>
          <w:szCs w:val="24"/>
        </w:rPr>
        <w:t xml:space="preserve">uhatus </w:t>
      </w:r>
      <w:r>
        <w:rPr>
          <w:rFonts w:ascii="Times New Roman" w:hAnsi="Times New Roman" w:cs="Times New Roman"/>
          <w:sz w:val="24"/>
          <w:szCs w:val="24"/>
        </w:rPr>
        <w:t xml:space="preserve">on pidanud vajalikuks AdvS-s sisalduva regulatsiooni täpsustamiseks ja täiendamiseks </w:t>
      </w:r>
      <w:r w:rsidRPr="009A3A39">
        <w:rPr>
          <w:rFonts w:ascii="Times New Roman" w:hAnsi="Times New Roman" w:cs="Times New Roman"/>
          <w:sz w:val="24"/>
          <w:szCs w:val="24"/>
        </w:rPr>
        <w:t>k</w:t>
      </w:r>
      <w:r>
        <w:rPr>
          <w:rFonts w:ascii="Times New Roman" w:hAnsi="Times New Roman" w:cs="Times New Roman"/>
          <w:sz w:val="24"/>
          <w:szCs w:val="24"/>
        </w:rPr>
        <w:t xml:space="preserve">ehtestada </w:t>
      </w:r>
      <w:r w:rsidRPr="009A3A39">
        <w:rPr>
          <w:rFonts w:ascii="Times New Roman" w:hAnsi="Times New Roman" w:cs="Times New Roman"/>
          <w:sz w:val="24"/>
          <w:szCs w:val="24"/>
        </w:rPr>
        <w:t>Korra</w:t>
      </w:r>
      <w:r>
        <w:rPr>
          <w:rFonts w:ascii="Times New Roman" w:hAnsi="Times New Roman" w:cs="Times New Roman"/>
          <w:sz w:val="24"/>
          <w:szCs w:val="24"/>
        </w:rPr>
        <w:t>, mille § 10 lg 1 näeb ette kohustuse teavitada juhatust juriidilises isikus osaluse omandamisest Korra lisas 4 toodud vormis</w:t>
      </w:r>
      <w:r w:rsidRPr="009A3A39">
        <w:rPr>
          <w:rFonts w:ascii="Times New Roman" w:hAnsi="Times New Roman" w:cs="Times New Roman"/>
          <w:sz w:val="24"/>
          <w:szCs w:val="24"/>
        </w:rPr>
        <w:t xml:space="preserve">. Korra § 1 lg 7 sätestab, et </w:t>
      </w:r>
      <w:r>
        <w:rPr>
          <w:rFonts w:ascii="Times New Roman" w:hAnsi="Times New Roman" w:cs="Times New Roman"/>
          <w:sz w:val="24"/>
          <w:szCs w:val="24"/>
        </w:rPr>
        <w:t>K</w:t>
      </w:r>
      <w:r w:rsidRPr="009A3A39">
        <w:rPr>
          <w:rFonts w:ascii="Times New Roman" w:hAnsi="Times New Roman" w:cs="Times New Roman"/>
          <w:sz w:val="24"/>
          <w:szCs w:val="24"/>
        </w:rPr>
        <w:t>ord ei reguleeri kutsetegevuse väliselt advokaadi poolt juriidilise isiku juhtorganisse kuulumist ja advokaadi või advokaadibüroo poolt osaluse omamist, välja arvatud paragrahvid 6 ja 10, mis puudutavad juhatuse teavitamist.</w:t>
      </w:r>
    </w:p>
    <w:p w14:paraId="0C2C2778" w14:textId="77777777" w:rsidR="00923084" w:rsidRDefault="00923084" w:rsidP="00923084">
      <w:pPr>
        <w:spacing w:after="0" w:line="240" w:lineRule="auto"/>
        <w:jc w:val="both"/>
        <w:rPr>
          <w:rFonts w:ascii="Times New Roman" w:hAnsi="Times New Roman" w:cs="Times New Roman"/>
          <w:sz w:val="24"/>
          <w:szCs w:val="24"/>
        </w:rPr>
      </w:pPr>
    </w:p>
    <w:p w14:paraId="14F2CFA8" w14:textId="77777777" w:rsidR="00923084" w:rsidRPr="009A3A39" w:rsidRDefault="00923084" w:rsidP="00923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Korra kehtestamise vajadus on tingitud sellest, et advokaadi poolt juriidilises isikus osaluse omamise ja juriidilise isiku juhtorganisse kuulumine toob potentsiaalselt kaasa spetsiifilised riskid, nt konflikt kliendi huvide ja advokaadi seadusest tulenevate osaniku või juhtorgani liikme kohustuste vahel, oht advokaadile usaldatud andmete konfidentsiaalsusele (vt Korra § 2 lg 3, </w:t>
      </w:r>
      <w:r w:rsidRPr="009A3A39">
        <w:rPr>
          <w:rFonts w:ascii="Times New Roman" w:hAnsi="Times New Roman" w:cs="Times New Roman"/>
          <w:sz w:val="24"/>
          <w:szCs w:val="24"/>
        </w:rPr>
        <w:t>§ 3 lg 3</w:t>
      </w:r>
      <w:r>
        <w:rPr>
          <w:rFonts w:ascii="Times New Roman" w:hAnsi="Times New Roman" w:cs="Times New Roman"/>
          <w:sz w:val="24"/>
          <w:szCs w:val="24"/>
        </w:rPr>
        <w:t>).</w:t>
      </w:r>
    </w:p>
    <w:p w14:paraId="42152830" w14:textId="77777777" w:rsidR="00923084" w:rsidRPr="009A3A39" w:rsidRDefault="00923084" w:rsidP="00923084">
      <w:pPr>
        <w:spacing w:after="0" w:line="240" w:lineRule="auto"/>
        <w:jc w:val="both"/>
        <w:rPr>
          <w:rFonts w:ascii="Times New Roman" w:hAnsi="Times New Roman" w:cs="Times New Roman"/>
          <w:sz w:val="24"/>
          <w:szCs w:val="24"/>
        </w:rPr>
      </w:pPr>
    </w:p>
    <w:p w14:paraId="40B39034" w14:textId="77777777" w:rsidR="00923084" w:rsidRPr="009A3A39" w:rsidRDefault="00923084" w:rsidP="00923084">
      <w:pPr>
        <w:spacing w:after="0" w:line="240" w:lineRule="auto"/>
        <w:jc w:val="both"/>
        <w:rPr>
          <w:rFonts w:ascii="Times New Roman" w:hAnsi="Times New Roman" w:cs="Times New Roman"/>
          <w:sz w:val="24"/>
          <w:szCs w:val="24"/>
        </w:rPr>
      </w:pPr>
      <w:r w:rsidRPr="009A3A39">
        <w:rPr>
          <w:rFonts w:ascii="Times New Roman" w:hAnsi="Times New Roman" w:cs="Times New Roman"/>
          <w:sz w:val="24"/>
          <w:szCs w:val="24"/>
        </w:rPr>
        <w:t xml:space="preserve">AdvS § 46 lg 1 kohaselt valvab advokatuuri juhatus advokaadi tegevuse järele. Järelevalvetegevuse tõhusaks teostamiseks on juhatusel vajalik info, kas advokaat omab </w:t>
      </w:r>
      <w:r w:rsidRPr="009A3A39">
        <w:rPr>
          <w:rFonts w:ascii="Times New Roman" w:hAnsi="Times New Roman" w:cs="Times New Roman"/>
          <w:sz w:val="24"/>
          <w:szCs w:val="24"/>
        </w:rPr>
        <w:lastRenderedPageBreak/>
        <w:t>äriühingus osalust kliendi huvides (õigusteenuse osutamise raames) või erahuvides</w:t>
      </w:r>
      <w:r>
        <w:rPr>
          <w:rFonts w:ascii="Times New Roman" w:hAnsi="Times New Roman" w:cs="Times New Roman"/>
          <w:sz w:val="24"/>
          <w:szCs w:val="24"/>
        </w:rPr>
        <w:t xml:space="preserve">. Arvestades asjaolu, et ka </w:t>
      </w:r>
      <w:r w:rsidRPr="005F54BE">
        <w:rPr>
          <w:rFonts w:ascii="Times New Roman" w:hAnsi="Times New Roman" w:cs="Times New Roman"/>
          <w:sz w:val="24"/>
          <w:szCs w:val="24"/>
        </w:rPr>
        <w:t>advokaadi</w:t>
      </w:r>
      <w:r w:rsidRPr="009A3A39">
        <w:rPr>
          <w:rFonts w:ascii="Times New Roman" w:hAnsi="Times New Roman" w:cs="Times New Roman"/>
          <w:sz w:val="24"/>
          <w:szCs w:val="24"/>
        </w:rPr>
        <w:t xml:space="preserve"> </w:t>
      </w:r>
      <w:r>
        <w:rPr>
          <w:rFonts w:ascii="Times New Roman" w:hAnsi="Times New Roman" w:cs="Times New Roman"/>
          <w:sz w:val="24"/>
          <w:szCs w:val="24"/>
        </w:rPr>
        <w:t xml:space="preserve">erahuvides äriühingus osaluse omamise korral </w:t>
      </w:r>
      <w:r w:rsidRPr="009A3A39">
        <w:rPr>
          <w:rFonts w:ascii="Times New Roman" w:hAnsi="Times New Roman" w:cs="Times New Roman"/>
          <w:sz w:val="24"/>
          <w:szCs w:val="24"/>
        </w:rPr>
        <w:t>ei ole võimalik täielikult välistada huvide konflikti olukorda, on osaluse omamisest advokatuuri teavitamine vajalik.</w:t>
      </w:r>
    </w:p>
    <w:p w14:paraId="43B001C4" w14:textId="77777777" w:rsidR="00923084" w:rsidRPr="009A3A39" w:rsidRDefault="00923084" w:rsidP="00923084">
      <w:pPr>
        <w:spacing w:after="0" w:line="240" w:lineRule="auto"/>
        <w:jc w:val="both"/>
        <w:rPr>
          <w:rFonts w:ascii="Times New Roman" w:hAnsi="Times New Roman" w:cs="Times New Roman"/>
          <w:sz w:val="24"/>
          <w:szCs w:val="24"/>
        </w:rPr>
      </w:pPr>
    </w:p>
    <w:p w14:paraId="5240A51A" w14:textId="77777777" w:rsidR="00923084" w:rsidRDefault="00923084" w:rsidP="00923084">
      <w:pPr>
        <w:spacing w:after="0" w:line="240" w:lineRule="auto"/>
        <w:jc w:val="both"/>
        <w:rPr>
          <w:rFonts w:ascii="Times New Roman" w:hAnsi="Times New Roman" w:cs="Times New Roman"/>
          <w:sz w:val="24"/>
          <w:szCs w:val="24"/>
        </w:rPr>
      </w:pPr>
      <w:r w:rsidRPr="009A3A39">
        <w:rPr>
          <w:rFonts w:ascii="Times New Roman" w:hAnsi="Times New Roman" w:cs="Times New Roman"/>
          <w:sz w:val="24"/>
          <w:szCs w:val="24"/>
        </w:rPr>
        <w:t>Korra § 10 lg 3 sätestab, et advokaat ei pea juhatust teavitama osaluse omandamisest ega võõrandamisest</w:t>
      </w:r>
      <w:r>
        <w:rPr>
          <w:rFonts w:ascii="Times New Roman" w:hAnsi="Times New Roman" w:cs="Times New Roman"/>
          <w:sz w:val="24"/>
          <w:szCs w:val="24"/>
        </w:rPr>
        <w:t>,</w:t>
      </w:r>
      <w:r w:rsidRPr="009A3A39">
        <w:rPr>
          <w:rFonts w:ascii="Times New Roman" w:hAnsi="Times New Roman" w:cs="Times New Roman"/>
          <w:sz w:val="24"/>
          <w:szCs w:val="24"/>
        </w:rPr>
        <w:t xml:space="preserve"> kui osalus on omandatud kutsetegevuse väliselt ning osaluseks on investeerimisfondi osakud, börsil vabalt kaubeldavad väärtpaberid või advokaadile kuulub vähem kui 10% selle juriidilise isiku osa- või aktsiakapitalist.</w:t>
      </w:r>
    </w:p>
    <w:p w14:paraId="150ABBAD" w14:textId="77777777" w:rsidR="00923084" w:rsidRDefault="00923084" w:rsidP="00923084">
      <w:pPr>
        <w:spacing w:after="0" w:line="240" w:lineRule="auto"/>
        <w:jc w:val="both"/>
        <w:rPr>
          <w:rFonts w:ascii="Times New Roman" w:hAnsi="Times New Roman" w:cs="Times New Roman"/>
          <w:sz w:val="24"/>
          <w:szCs w:val="24"/>
        </w:rPr>
      </w:pPr>
    </w:p>
    <w:p w14:paraId="57CE9E88" w14:textId="77777777" w:rsidR="00923084" w:rsidRDefault="00923084" w:rsidP="00923084">
      <w:pPr>
        <w:spacing w:after="0" w:line="240" w:lineRule="auto"/>
        <w:jc w:val="both"/>
        <w:rPr>
          <w:rFonts w:ascii="Times New Roman" w:hAnsi="Times New Roman" w:cs="Times New Roman"/>
          <w:sz w:val="24"/>
          <w:szCs w:val="24"/>
        </w:rPr>
      </w:pPr>
      <w:r w:rsidRPr="009A3A39">
        <w:rPr>
          <w:rFonts w:ascii="Times New Roman" w:hAnsi="Times New Roman" w:cs="Times New Roman"/>
          <w:sz w:val="24"/>
          <w:szCs w:val="24"/>
        </w:rPr>
        <w:t>Advokaadiühingus osalusest teavit</w:t>
      </w:r>
      <w:r>
        <w:rPr>
          <w:rFonts w:ascii="Times New Roman" w:hAnsi="Times New Roman" w:cs="Times New Roman"/>
          <w:sz w:val="24"/>
          <w:szCs w:val="24"/>
        </w:rPr>
        <w:t>amise kohustuse eesmärk on võimaldada kontrolli advokaadiühingus osaluse omamist reguleerivate nõuete täitmise üle. Näiteks AdvS § 50 lg 2 teine lause näeb ette, et vandeadvokaat võib olla üksnes ühe advokaadiühingu osanik; § 54 lg 8 näeb ette, et kui advokatuurist väljaheidetud või väljaarvatud isik on advokaadiühingu ainuosanik ning ta ei ole osa tähtaegselt võõrandanud, tuleb advokaadiühing lõpetada või ümber kujundada jm. Kui advokatuuril ei oleks teavet advokaadiühingute osaluste kohta, oleks järelevalve nende nõuete täitmise üle oluliselt raskendatud.</w:t>
      </w:r>
    </w:p>
    <w:p w14:paraId="2CA4BA93" w14:textId="77777777" w:rsidR="00923084" w:rsidRDefault="00923084" w:rsidP="00923084">
      <w:pPr>
        <w:spacing w:after="0" w:line="240" w:lineRule="auto"/>
        <w:jc w:val="both"/>
        <w:rPr>
          <w:rFonts w:ascii="Times New Roman" w:hAnsi="Times New Roman" w:cs="Times New Roman"/>
          <w:sz w:val="24"/>
          <w:szCs w:val="24"/>
        </w:rPr>
      </w:pPr>
    </w:p>
    <w:p w14:paraId="469653D9" w14:textId="77777777" w:rsidR="00923084" w:rsidRPr="009A3A39" w:rsidRDefault="00923084" w:rsidP="00923084">
      <w:pPr>
        <w:spacing w:after="0" w:line="240" w:lineRule="auto"/>
        <w:jc w:val="both"/>
        <w:rPr>
          <w:rFonts w:ascii="Times New Roman" w:hAnsi="Times New Roman" w:cs="Times New Roman"/>
          <w:sz w:val="24"/>
          <w:szCs w:val="24"/>
        </w:rPr>
      </w:pPr>
      <w:r w:rsidRPr="009A3A39">
        <w:rPr>
          <w:rFonts w:ascii="Times New Roman" w:hAnsi="Times New Roman" w:cs="Times New Roman"/>
          <w:sz w:val="24"/>
          <w:szCs w:val="24"/>
        </w:rPr>
        <w:t>Advokatuur ei ole läbi viinud uuringuid eesmärgiga selgitada välja äriregistri andmete dubleerimise otstarbekust advokatuuri veebilehel.</w:t>
      </w:r>
      <w:r>
        <w:rPr>
          <w:rFonts w:ascii="Times New Roman" w:hAnsi="Times New Roman" w:cs="Times New Roman"/>
          <w:sz w:val="24"/>
          <w:szCs w:val="24"/>
        </w:rPr>
        <w:t xml:space="preserve"> Nõue avaldada advokatuuri veebilehel andmed advokaatide juhtimises osalemise kohta tuleneb otseselt seadusest. Eelduslikult lihtsustab see avalikkuse jaoks nende andmete kättesaadavust. </w:t>
      </w:r>
    </w:p>
    <w:p w14:paraId="101B7963" w14:textId="77777777" w:rsidR="00923084" w:rsidRDefault="00923084" w:rsidP="00923084">
      <w:pPr>
        <w:spacing w:after="0" w:line="240" w:lineRule="auto"/>
        <w:jc w:val="both"/>
        <w:rPr>
          <w:rFonts w:ascii="Times New Roman" w:hAnsi="Times New Roman" w:cs="Times New Roman"/>
          <w:sz w:val="24"/>
          <w:szCs w:val="24"/>
        </w:rPr>
      </w:pPr>
    </w:p>
    <w:p w14:paraId="460AAB9B" w14:textId="77777777" w:rsidR="00923084" w:rsidRPr="009A3A39" w:rsidRDefault="00923084" w:rsidP="00923084">
      <w:pPr>
        <w:spacing w:after="0" w:line="240" w:lineRule="auto"/>
        <w:jc w:val="both"/>
        <w:rPr>
          <w:rFonts w:ascii="Times New Roman" w:hAnsi="Times New Roman" w:cs="Times New Roman"/>
          <w:sz w:val="24"/>
          <w:szCs w:val="24"/>
        </w:rPr>
      </w:pPr>
    </w:p>
    <w:p w14:paraId="22662896" w14:textId="77777777" w:rsidR="00923084" w:rsidRPr="000D3561" w:rsidRDefault="00923084" w:rsidP="00923084">
      <w:pPr>
        <w:spacing w:after="0" w:line="240" w:lineRule="auto"/>
        <w:jc w:val="both"/>
        <w:rPr>
          <w:rFonts w:ascii="Times New Roman" w:hAnsi="Times New Roman" w:cs="Times New Roman"/>
          <w:b/>
          <w:bCs/>
          <w:sz w:val="24"/>
          <w:szCs w:val="24"/>
        </w:rPr>
      </w:pPr>
      <w:r w:rsidRPr="000D3561">
        <w:rPr>
          <w:rFonts w:ascii="Times New Roman" w:hAnsi="Times New Roman" w:cs="Times New Roman"/>
          <w:b/>
          <w:bCs/>
          <w:sz w:val="24"/>
          <w:szCs w:val="24"/>
        </w:rPr>
        <w:t>Juhatus</w:t>
      </w:r>
    </w:p>
    <w:p w14:paraId="442FBCB6" w14:textId="77777777" w:rsidR="00923084" w:rsidRPr="000D3561" w:rsidRDefault="00923084" w:rsidP="00923084">
      <w:pPr>
        <w:pStyle w:val="Loendilik"/>
        <w:spacing w:after="0" w:line="240" w:lineRule="auto"/>
        <w:ind w:left="0"/>
        <w:jc w:val="both"/>
        <w:rPr>
          <w:rFonts w:ascii="Times New Roman" w:hAnsi="Times New Roman" w:cs="Times New Roman"/>
          <w:b/>
          <w:bCs/>
          <w:sz w:val="24"/>
          <w:szCs w:val="24"/>
        </w:rPr>
      </w:pPr>
    </w:p>
    <w:p w14:paraId="76677120" w14:textId="77777777" w:rsidR="00923084" w:rsidRPr="000D3561" w:rsidRDefault="00923084" w:rsidP="00923084">
      <w:pPr>
        <w:pStyle w:val="Loendilik"/>
        <w:spacing w:after="0" w:line="240" w:lineRule="auto"/>
        <w:ind w:left="0"/>
        <w:jc w:val="both"/>
        <w:rPr>
          <w:rFonts w:ascii="Times New Roman" w:hAnsi="Times New Roman" w:cs="Times New Roman"/>
          <w:b/>
          <w:bCs/>
          <w:sz w:val="24"/>
          <w:szCs w:val="24"/>
        </w:rPr>
      </w:pPr>
      <w:r w:rsidRPr="000D3561">
        <w:rPr>
          <w:rFonts w:ascii="Times New Roman" w:hAnsi="Times New Roman" w:cs="Times New Roman"/>
          <w:b/>
          <w:bCs/>
          <w:sz w:val="24"/>
          <w:szCs w:val="24"/>
        </w:rPr>
        <w:t>O T S U S T A S:</w:t>
      </w:r>
    </w:p>
    <w:p w14:paraId="796BBEC0" w14:textId="77777777" w:rsidR="00923084" w:rsidRPr="000D3561" w:rsidRDefault="00923084" w:rsidP="00923084">
      <w:pPr>
        <w:pStyle w:val="Loendilik"/>
        <w:spacing w:after="0" w:line="240" w:lineRule="auto"/>
        <w:ind w:left="0"/>
        <w:jc w:val="both"/>
        <w:rPr>
          <w:rFonts w:ascii="Times New Roman" w:hAnsi="Times New Roman" w:cs="Times New Roman"/>
          <w:b/>
          <w:bCs/>
          <w:sz w:val="24"/>
          <w:szCs w:val="24"/>
        </w:rPr>
      </w:pPr>
    </w:p>
    <w:p w14:paraId="3581BBC5" w14:textId="77777777" w:rsidR="00923084" w:rsidRPr="00896E5B" w:rsidRDefault="00923084" w:rsidP="00923084">
      <w:pPr>
        <w:spacing w:after="0" w:line="240" w:lineRule="auto"/>
        <w:jc w:val="both"/>
        <w:rPr>
          <w:rFonts w:ascii="Times New Roman" w:hAnsi="Times New Roman" w:cs="Times New Roman"/>
          <w:b/>
          <w:bCs/>
          <w:sz w:val="24"/>
          <w:szCs w:val="24"/>
        </w:rPr>
      </w:pPr>
      <w:r w:rsidRPr="000D3561">
        <w:rPr>
          <w:rFonts w:ascii="Times New Roman" w:hAnsi="Times New Roman" w:cs="Times New Roman"/>
          <w:b/>
          <w:bCs/>
          <w:sz w:val="24"/>
          <w:szCs w:val="24"/>
        </w:rPr>
        <w:t>Teha juhatuse seisukoht advokaadile teatavaks.</w:t>
      </w:r>
      <w:r>
        <w:rPr>
          <w:rFonts w:ascii="Times New Roman" w:hAnsi="Times New Roman" w:cs="Times New Roman"/>
          <w:b/>
          <w:bCs/>
          <w:sz w:val="24"/>
          <w:szCs w:val="24"/>
        </w:rPr>
        <w:t xml:space="preserve"> </w:t>
      </w:r>
    </w:p>
    <w:p w14:paraId="4D0D3D52" w14:textId="77777777" w:rsidR="00923084" w:rsidRPr="00896E5B" w:rsidRDefault="00923084" w:rsidP="00923084">
      <w:pPr>
        <w:spacing w:after="0"/>
        <w:jc w:val="both"/>
        <w:rPr>
          <w:rFonts w:ascii="Times New Roman" w:hAnsi="Times New Roman" w:cs="Times New Roman"/>
          <w:b/>
          <w:bCs/>
          <w:sz w:val="24"/>
          <w:szCs w:val="24"/>
        </w:rPr>
      </w:pPr>
    </w:p>
    <w:p w14:paraId="0FF65AF1" w14:textId="77777777" w:rsidR="00923084" w:rsidRDefault="00923084" w:rsidP="00923084">
      <w:pPr>
        <w:spacing w:after="0"/>
        <w:jc w:val="both"/>
        <w:rPr>
          <w:rFonts w:ascii="Times New Roman" w:hAnsi="Times New Roman" w:cs="Times New Roman"/>
          <w:b/>
          <w:bCs/>
          <w:sz w:val="24"/>
          <w:szCs w:val="24"/>
        </w:rPr>
      </w:pPr>
    </w:p>
    <w:p w14:paraId="790B9575" w14:textId="77777777" w:rsidR="00923084" w:rsidRDefault="00923084"/>
    <w:sectPr w:rsidR="009230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084"/>
    <w:rsid w:val="000E250A"/>
    <w:rsid w:val="00221753"/>
    <w:rsid w:val="0092308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D5979"/>
  <w15:chartTrackingRefBased/>
  <w15:docId w15:val="{49835460-3836-4BB8-BCD4-D03351AB3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923084"/>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9230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712</Words>
  <Characters>4130</Characters>
  <Application>Microsoft Office Word</Application>
  <DocSecurity>0</DocSecurity>
  <Lines>34</Lines>
  <Paragraphs>9</Paragraphs>
  <ScaleCrop>false</ScaleCrop>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Merit Aavekukk-Tamm</dc:creator>
  <cp:keywords/>
  <dc:description/>
  <cp:lastModifiedBy>Jane Suur</cp:lastModifiedBy>
  <cp:revision>2</cp:revision>
  <dcterms:created xsi:type="dcterms:W3CDTF">2020-02-11T08:17:00Z</dcterms:created>
  <dcterms:modified xsi:type="dcterms:W3CDTF">2023-09-29T11:27:00Z</dcterms:modified>
</cp:coreProperties>
</file>