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02EF" w14:textId="77777777" w:rsidR="0036136E" w:rsidRDefault="0036136E" w:rsidP="0036136E">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5EEC7106" w14:textId="77777777" w:rsidR="0036136E" w:rsidRDefault="0036136E" w:rsidP="0036136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2FB8EA18" w14:textId="77777777" w:rsidR="0036136E" w:rsidRDefault="0036136E" w:rsidP="0036136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23. märts 2021. a nr 8</w:t>
      </w:r>
    </w:p>
    <w:p w14:paraId="63F9584F" w14:textId="77777777" w:rsidR="0036136E" w:rsidRDefault="0036136E" w:rsidP="0036136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70ADCC41" w14:textId="0461B4FB" w:rsidR="00463248" w:rsidRDefault="00463248"/>
    <w:p w14:paraId="2FE548A4" w14:textId="77777777" w:rsidR="00CA6332" w:rsidRDefault="00CA6332"/>
    <w:p w14:paraId="4F92C4FC" w14:textId="2EB105BE" w:rsidR="0036136E" w:rsidRPr="00A95DA3" w:rsidRDefault="0036136E" w:rsidP="0036136E">
      <w:pPr>
        <w:spacing w:after="0"/>
        <w:ind w:left="709" w:hanging="709"/>
        <w:jc w:val="both"/>
        <w:rPr>
          <w:rFonts w:ascii="Times New Roman" w:hAnsi="Times New Roman" w:cs="Times New Roman"/>
          <w:b/>
          <w:sz w:val="24"/>
          <w:szCs w:val="24"/>
        </w:rPr>
      </w:pPr>
      <w:r w:rsidRPr="00A95DA3">
        <w:rPr>
          <w:rFonts w:ascii="Times New Roman" w:hAnsi="Times New Roman" w:cs="Times New Roman"/>
          <w:b/>
          <w:sz w:val="24"/>
          <w:szCs w:val="24"/>
        </w:rPr>
        <w:t>Väärtpaberite registrist õigusteenuse osutamiseks vajalike andmete saamisest</w:t>
      </w:r>
    </w:p>
    <w:p w14:paraId="4C9BC9BE" w14:textId="77777777" w:rsidR="0036136E" w:rsidRDefault="0036136E" w:rsidP="0036136E">
      <w:pPr>
        <w:spacing w:after="0"/>
        <w:ind w:left="709" w:hanging="709"/>
        <w:jc w:val="both"/>
        <w:rPr>
          <w:rFonts w:ascii="Times New Roman" w:hAnsi="Times New Roman" w:cs="Times New Roman"/>
          <w:b/>
          <w:sz w:val="24"/>
          <w:szCs w:val="24"/>
        </w:rPr>
      </w:pPr>
    </w:p>
    <w:p w14:paraId="0F976D4C" w14:textId="77777777" w:rsidR="0036136E" w:rsidRDefault="0036136E" w:rsidP="0036136E">
      <w:pPr>
        <w:spacing w:after="0"/>
        <w:jc w:val="both"/>
        <w:rPr>
          <w:rFonts w:ascii="Times New Roman" w:eastAsia="Times New Roman" w:hAnsi="Times New Roman" w:cs="Times New Roman"/>
          <w:sz w:val="24"/>
          <w:szCs w:val="24"/>
        </w:rPr>
      </w:pPr>
      <w:r w:rsidRPr="6756269B">
        <w:rPr>
          <w:rFonts w:ascii="Times New Roman" w:eastAsia="Times New Roman" w:hAnsi="Times New Roman" w:cs="Times New Roman"/>
          <w:sz w:val="24"/>
          <w:szCs w:val="24"/>
        </w:rPr>
        <w:t>Viimasel ajal on sagenenud juhtumid, kus vandeadvokaadil on õigusteenuse osutamiseks vajalike andmete väärtpaberite registrist saamisel esinenud tõrkeid. Vaatamata viitamisele AdvS § 40 lõikele 2, § 41 lõike 1 p</w:t>
      </w:r>
      <w:r>
        <w:rPr>
          <w:rFonts w:ascii="Times New Roman" w:eastAsia="Times New Roman" w:hAnsi="Times New Roman" w:cs="Times New Roman"/>
          <w:sz w:val="24"/>
          <w:szCs w:val="24"/>
        </w:rPr>
        <w:t>unktile</w:t>
      </w:r>
      <w:r w:rsidRPr="6756269B">
        <w:rPr>
          <w:rFonts w:ascii="Times New Roman" w:eastAsia="Times New Roman" w:hAnsi="Times New Roman" w:cs="Times New Roman"/>
          <w:sz w:val="24"/>
          <w:szCs w:val="24"/>
        </w:rPr>
        <w:t xml:space="preserve"> 2 ning § 41 lõike 1 punktile 4, nõutakse andmete saamiseks õigustatud huvi põhjendamist. EVKS § 7 lõige 3 loetleb isikud, kel on EVKS § 5 lõikes 4 ja § 5</w:t>
      </w:r>
      <w:r w:rsidRPr="6756269B">
        <w:rPr>
          <w:rFonts w:ascii="Times New Roman" w:eastAsia="Times New Roman" w:hAnsi="Times New Roman" w:cs="Times New Roman"/>
          <w:sz w:val="24"/>
          <w:szCs w:val="24"/>
          <w:vertAlign w:val="superscript"/>
        </w:rPr>
        <w:t>1</w:t>
      </w:r>
      <w:r w:rsidRPr="6756269B">
        <w:rPr>
          <w:rFonts w:ascii="Times New Roman" w:eastAsia="Times New Roman" w:hAnsi="Times New Roman" w:cs="Times New Roman"/>
          <w:sz w:val="24"/>
          <w:szCs w:val="24"/>
        </w:rPr>
        <w:t xml:space="preserve"> lõikes 4 sätestatud andmetega tutvumise õigus ilma õigustatud huvi põhjendamata. EVKS advokaate otsesõnu ei nimeta, kuigi andmete saamise õigus tuleneb AdvS § 41 lõike 1 punktist 4. </w:t>
      </w:r>
    </w:p>
    <w:p w14:paraId="3F48A5F8" w14:textId="77777777" w:rsidR="0036136E" w:rsidRDefault="0036136E" w:rsidP="0036136E">
      <w:pPr>
        <w:spacing w:after="0"/>
        <w:jc w:val="both"/>
        <w:rPr>
          <w:rFonts w:ascii="Times New Roman" w:eastAsia="Times New Roman" w:hAnsi="Times New Roman" w:cs="Times New Roman"/>
          <w:sz w:val="24"/>
          <w:szCs w:val="24"/>
        </w:rPr>
      </w:pPr>
    </w:p>
    <w:p w14:paraId="6113FF1F" w14:textId="77777777" w:rsidR="0036136E" w:rsidRDefault="0036136E" w:rsidP="0036136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Õigusteenuse osutamisest lähtuvalt ei tule üldjuhul kõne alla väärtpaberite registrile asja osas detailse info edastamine ning alati ei ole mõeldav emitendi poole pöördumine, nii nagu register vastuseks advokaatide päringutele tihtipeale vastab.</w:t>
      </w:r>
    </w:p>
    <w:p w14:paraId="572F34E8" w14:textId="77777777" w:rsidR="0036136E" w:rsidRDefault="0036136E" w:rsidP="0036136E">
      <w:pPr>
        <w:spacing w:after="0"/>
        <w:jc w:val="both"/>
        <w:rPr>
          <w:rFonts w:ascii="Times New Roman" w:eastAsia="Times New Roman" w:hAnsi="Times New Roman" w:cs="Times New Roman"/>
          <w:sz w:val="24"/>
          <w:szCs w:val="24"/>
        </w:rPr>
      </w:pPr>
    </w:p>
    <w:p w14:paraId="490D90A8" w14:textId="77777777" w:rsidR="0036136E" w:rsidRDefault="0036136E" w:rsidP="0036136E">
      <w:pPr>
        <w:spacing w:after="0"/>
        <w:jc w:val="both"/>
        <w:rPr>
          <w:rFonts w:ascii="Times New Roman" w:eastAsia="Times New Roman" w:hAnsi="Times New Roman" w:cs="Times New Roman"/>
          <w:sz w:val="24"/>
          <w:szCs w:val="24"/>
        </w:rPr>
      </w:pPr>
      <w:r w:rsidRPr="6756269B">
        <w:rPr>
          <w:rFonts w:ascii="Times New Roman" w:eastAsia="Times New Roman" w:hAnsi="Times New Roman" w:cs="Times New Roman"/>
          <w:sz w:val="24"/>
          <w:szCs w:val="24"/>
        </w:rPr>
        <w:t>Hetkel on väärtpaberite registriga saavutatud kokkulepe, et vandeadvokaatidele siiski väljastatakse õigusteenuse osutamiseks vajalikke andmeid, mh aktsionäride/osanike nimekirju kui ka pantide andmeid. Selleks tuleb registrist väljavõtte tellimisel arvesse võtta ja juhinduda järgmisest:</w:t>
      </w:r>
    </w:p>
    <w:p w14:paraId="287357D9" w14:textId="77777777" w:rsidR="0036136E" w:rsidRDefault="0036136E" w:rsidP="0036136E">
      <w:pPr>
        <w:spacing w:after="0"/>
        <w:jc w:val="both"/>
        <w:rPr>
          <w:rFonts w:ascii="Times New Roman" w:eastAsia="Times New Roman" w:hAnsi="Times New Roman" w:cs="Times New Roman"/>
          <w:sz w:val="24"/>
          <w:szCs w:val="24"/>
        </w:rPr>
      </w:pPr>
    </w:p>
    <w:p w14:paraId="6BFDD900" w14:textId="77777777" w:rsidR="0036136E" w:rsidRDefault="0036136E" w:rsidP="0036136E">
      <w:pPr>
        <w:pStyle w:val="Loendilik"/>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6756269B">
        <w:rPr>
          <w:rFonts w:ascii="Times New Roman" w:eastAsia="Times New Roman" w:hAnsi="Times New Roman" w:cs="Times New Roman"/>
          <w:sz w:val="24"/>
          <w:szCs w:val="24"/>
        </w:rPr>
        <w:t>äringu saab teha ja vastuse väljastab register ainult vandeadvokaadile, st taotluse peab olema allkirjastanud vandeadvokaat</w:t>
      </w:r>
      <w:r>
        <w:rPr>
          <w:rFonts w:ascii="Times New Roman" w:eastAsia="Times New Roman" w:hAnsi="Times New Roman" w:cs="Times New Roman"/>
          <w:sz w:val="24"/>
          <w:szCs w:val="24"/>
        </w:rPr>
        <w:t xml:space="preserve">; </w:t>
      </w:r>
    </w:p>
    <w:p w14:paraId="047AC58C" w14:textId="77777777" w:rsidR="0036136E" w:rsidRDefault="0036136E" w:rsidP="0036136E">
      <w:pPr>
        <w:pStyle w:val="Loendilik"/>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päringus peab alusena olema viidatud kas EVKS § 7 lõikele 1 või 2 või AdvS § 41 lõike 1 punktile 4;</w:t>
      </w:r>
    </w:p>
    <w:p w14:paraId="74F938BD" w14:textId="77777777" w:rsidR="0036136E" w:rsidRPr="007F1DCB" w:rsidRDefault="0036136E" w:rsidP="0036136E">
      <w:pPr>
        <w:pStyle w:val="Loendilik"/>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registripidaja ei küsi advokaadi kliendi isiku, tehingu vmt kohta, kuna advokaat nimetatud infot avalikustada ei saa.</w:t>
      </w:r>
    </w:p>
    <w:p w14:paraId="1802A34C" w14:textId="77777777" w:rsidR="0036136E" w:rsidRDefault="0036136E" w:rsidP="0036136E">
      <w:pPr>
        <w:spacing w:after="0"/>
        <w:jc w:val="both"/>
        <w:rPr>
          <w:rFonts w:ascii="Times New Roman" w:eastAsia="Times New Roman" w:hAnsi="Times New Roman" w:cs="Times New Roman"/>
          <w:b/>
          <w:bCs/>
          <w:sz w:val="24"/>
          <w:szCs w:val="24"/>
        </w:rPr>
      </w:pPr>
    </w:p>
    <w:p w14:paraId="383F5F2B" w14:textId="77777777" w:rsidR="0036136E" w:rsidRPr="007F1DCB" w:rsidRDefault="0036136E" w:rsidP="0036136E">
      <w:pPr>
        <w:spacing w:after="0"/>
        <w:jc w:val="both"/>
        <w:rPr>
          <w:rFonts w:ascii="Times New Roman" w:eastAsia="Times New Roman" w:hAnsi="Times New Roman" w:cs="Times New Roman"/>
          <w:sz w:val="24"/>
          <w:szCs w:val="24"/>
        </w:rPr>
      </w:pPr>
      <w:r w:rsidRPr="007F1DCB">
        <w:rPr>
          <w:rFonts w:ascii="Times New Roman" w:eastAsia="Times New Roman" w:hAnsi="Times New Roman" w:cs="Times New Roman"/>
          <w:sz w:val="24"/>
          <w:szCs w:val="24"/>
        </w:rPr>
        <w:t xml:space="preserve">Õigusselguse ja õigusteenuse osutamise kindluse huvides </w:t>
      </w:r>
      <w:r>
        <w:rPr>
          <w:rFonts w:ascii="Times New Roman" w:eastAsia="Times New Roman" w:hAnsi="Times New Roman" w:cs="Times New Roman"/>
          <w:sz w:val="24"/>
          <w:szCs w:val="24"/>
        </w:rPr>
        <w:t>teeb juhatus Justiitsministeeriumile ettepaneku kliendisaladuse kaitse eelnõu raames täiendada EVKS § 7 lõiget 3 viisil, mis annab ka advokaadile õiguse EVKS § 5 lõikes 4 ja § 5</w:t>
      </w:r>
      <w:r w:rsidRPr="00174C4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lõikes 4 sätestatud andmetega tutvumiseks.</w:t>
      </w:r>
    </w:p>
    <w:p w14:paraId="7232D62D" w14:textId="77777777" w:rsidR="0036136E" w:rsidRDefault="0036136E" w:rsidP="0036136E">
      <w:pPr>
        <w:spacing w:after="0"/>
        <w:rPr>
          <w:rFonts w:ascii="Times New Roman" w:eastAsia="Times New Roman" w:hAnsi="Times New Roman" w:cs="Times New Roman"/>
          <w:b/>
          <w:bCs/>
          <w:sz w:val="24"/>
          <w:szCs w:val="24"/>
        </w:rPr>
      </w:pPr>
    </w:p>
    <w:p w14:paraId="234F6938" w14:textId="77777777" w:rsidR="0036136E" w:rsidRPr="00453B8F" w:rsidRDefault="0036136E" w:rsidP="0036136E">
      <w:pPr>
        <w:spacing w:after="0" w:line="240" w:lineRule="auto"/>
        <w:jc w:val="both"/>
        <w:outlineLvl w:val="0"/>
        <w:rPr>
          <w:rFonts w:ascii="Times New Roman" w:hAnsi="Times New Roman" w:cs="Times New Roman"/>
          <w:b/>
          <w:color w:val="000000"/>
          <w:sz w:val="24"/>
          <w:szCs w:val="24"/>
        </w:rPr>
      </w:pPr>
      <w:r w:rsidRPr="00453B8F">
        <w:rPr>
          <w:rFonts w:ascii="Times New Roman" w:hAnsi="Times New Roman" w:cs="Times New Roman"/>
          <w:b/>
          <w:color w:val="000000"/>
          <w:sz w:val="24"/>
          <w:szCs w:val="24"/>
        </w:rPr>
        <w:t>Juhatus</w:t>
      </w:r>
    </w:p>
    <w:p w14:paraId="38846056" w14:textId="77777777" w:rsidR="0036136E" w:rsidRPr="00453B8F" w:rsidRDefault="0036136E" w:rsidP="0036136E">
      <w:pPr>
        <w:spacing w:after="0" w:line="240" w:lineRule="auto"/>
        <w:jc w:val="both"/>
        <w:outlineLvl w:val="0"/>
        <w:rPr>
          <w:rFonts w:ascii="Times New Roman" w:hAnsi="Times New Roman" w:cs="Times New Roman"/>
          <w:b/>
          <w:color w:val="000000"/>
          <w:sz w:val="24"/>
          <w:szCs w:val="24"/>
        </w:rPr>
      </w:pPr>
    </w:p>
    <w:p w14:paraId="497098A9" w14:textId="77777777" w:rsidR="0036136E" w:rsidRDefault="0036136E" w:rsidP="0036136E">
      <w:pPr>
        <w:spacing w:after="0" w:line="240" w:lineRule="auto"/>
        <w:jc w:val="both"/>
        <w:outlineLvl w:val="0"/>
        <w:rPr>
          <w:rFonts w:ascii="Times New Roman" w:hAnsi="Times New Roman" w:cs="Times New Roman"/>
          <w:b/>
          <w:color w:val="000000"/>
          <w:sz w:val="24"/>
          <w:szCs w:val="24"/>
        </w:rPr>
      </w:pPr>
      <w:r w:rsidRPr="00453B8F">
        <w:rPr>
          <w:rFonts w:ascii="Times New Roman" w:hAnsi="Times New Roman" w:cs="Times New Roman"/>
          <w:b/>
          <w:color w:val="000000"/>
          <w:sz w:val="24"/>
          <w:szCs w:val="24"/>
        </w:rPr>
        <w:t>O T S U S T A S:</w:t>
      </w:r>
    </w:p>
    <w:p w14:paraId="7F9D67ED" w14:textId="77777777" w:rsidR="0036136E" w:rsidRDefault="0036136E" w:rsidP="0036136E">
      <w:pPr>
        <w:spacing w:after="0" w:line="240" w:lineRule="auto"/>
        <w:jc w:val="both"/>
        <w:outlineLvl w:val="0"/>
        <w:rPr>
          <w:rFonts w:ascii="Times New Roman" w:hAnsi="Times New Roman" w:cs="Times New Roman"/>
          <w:b/>
          <w:color w:val="000000"/>
          <w:sz w:val="24"/>
          <w:szCs w:val="24"/>
        </w:rPr>
      </w:pPr>
    </w:p>
    <w:p w14:paraId="54A8FBD0" w14:textId="77777777" w:rsidR="0036136E" w:rsidRPr="00CD49BC" w:rsidRDefault="0036136E" w:rsidP="0036136E">
      <w:pPr>
        <w:spacing w:after="0" w:line="24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Teha Justiitsministeeriumile ettepanek EVKS § 7 lõike 3 täiendamiseks viisil, mille kohaselt on ka </w:t>
      </w:r>
      <w:r w:rsidRPr="00C34B74">
        <w:rPr>
          <w:rFonts w:ascii="Times New Roman" w:hAnsi="Times New Roman" w:cs="Times New Roman"/>
          <w:b/>
          <w:sz w:val="24"/>
          <w:szCs w:val="24"/>
        </w:rPr>
        <w:t>vande</w:t>
      </w:r>
      <w:r>
        <w:rPr>
          <w:rFonts w:ascii="Times New Roman" w:hAnsi="Times New Roman" w:cs="Times New Roman"/>
          <w:b/>
          <w:color w:val="000000"/>
          <w:sz w:val="24"/>
          <w:szCs w:val="24"/>
        </w:rPr>
        <w:t xml:space="preserve">advokaadil </w:t>
      </w:r>
      <w:r w:rsidRPr="0007609F">
        <w:rPr>
          <w:rFonts w:ascii="Times New Roman" w:eastAsia="Times New Roman" w:hAnsi="Times New Roman" w:cs="Times New Roman"/>
          <w:b/>
          <w:bCs/>
          <w:sz w:val="24"/>
          <w:szCs w:val="24"/>
        </w:rPr>
        <w:t>EVKS § 5 lõikes 4 ja § 5</w:t>
      </w:r>
      <w:r w:rsidRPr="0007609F">
        <w:rPr>
          <w:rFonts w:ascii="Times New Roman" w:eastAsia="Times New Roman" w:hAnsi="Times New Roman" w:cs="Times New Roman"/>
          <w:b/>
          <w:bCs/>
          <w:sz w:val="24"/>
          <w:szCs w:val="24"/>
          <w:vertAlign w:val="superscript"/>
        </w:rPr>
        <w:t>1</w:t>
      </w:r>
      <w:r w:rsidRPr="0007609F">
        <w:rPr>
          <w:rFonts w:ascii="Times New Roman" w:eastAsia="Times New Roman" w:hAnsi="Times New Roman" w:cs="Times New Roman"/>
          <w:b/>
          <w:bCs/>
          <w:sz w:val="24"/>
          <w:szCs w:val="24"/>
        </w:rPr>
        <w:t xml:space="preserve"> lõikes 4 sätestatud andmetega tutvumise õigus ilma õigustatud huvi põhjendamata</w:t>
      </w:r>
      <w:r>
        <w:rPr>
          <w:rFonts w:ascii="Times New Roman" w:eastAsia="Times New Roman" w:hAnsi="Times New Roman" w:cs="Times New Roman"/>
          <w:b/>
          <w:bCs/>
          <w:sz w:val="24"/>
          <w:szCs w:val="24"/>
        </w:rPr>
        <w:t>.</w:t>
      </w:r>
    </w:p>
    <w:p w14:paraId="71D13932" w14:textId="77777777" w:rsidR="0036136E" w:rsidRPr="0023743F" w:rsidRDefault="0036136E" w:rsidP="0036136E">
      <w:pPr>
        <w:spacing w:after="0"/>
        <w:jc w:val="both"/>
        <w:rPr>
          <w:rFonts w:ascii="Times New Roman" w:hAnsi="Times New Roman" w:cs="Times New Roman"/>
          <w:bCs/>
          <w:sz w:val="24"/>
          <w:szCs w:val="24"/>
        </w:rPr>
      </w:pPr>
    </w:p>
    <w:p w14:paraId="028C1CD1" w14:textId="77777777" w:rsidR="0036136E" w:rsidRPr="0023743F" w:rsidRDefault="0036136E" w:rsidP="0036136E">
      <w:pPr>
        <w:spacing w:after="0"/>
        <w:jc w:val="both"/>
        <w:rPr>
          <w:rFonts w:ascii="Times New Roman" w:hAnsi="Times New Roman" w:cs="Times New Roman"/>
          <w:bCs/>
          <w:sz w:val="24"/>
          <w:szCs w:val="24"/>
        </w:rPr>
      </w:pPr>
    </w:p>
    <w:p w14:paraId="3368C3B9" w14:textId="77777777" w:rsidR="0036136E" w:rsidRDefault="0036136E"/>
    <w:sectPr w:rsidR="0036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676"/>
    <w:multiLevelType w:val="hybridMultilevel"/>
    <w:tmpl w:val="FE56B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49502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70"/>
    <w:rsid w:val="0036136E"/>
    <w:rsid w:val="00463248"/>
    <w:rsid w:val="00CA6332"/>
    <w:rsid w:val="00F002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C4C3"/>
  <w15:chartTrackingRefBased/>
  <w15:docId w15:val="{72A9FA81-2501-4A10-891F-CD1F5565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6136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6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1814</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2021-04-21T06:13:00Z</dcterms:created>
  <dcterms:modified xsi:type="dcterms:W3CDTF">2023-09-29T09:12:00Z</dcterms:modified>
</cp:coreProperties>
</file>