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DC55" w14:textId="77777777" w:rsidR="00DA2F8B" w:rsidRPr="00F228E3" w:rsidRDefault="00DA2F8B" w:rsidP="00DA2F8B">
      <w:pPr>
        <w:spacing w:after="0" w:line="240" w:lineRule="auto"/>
        <w:jc w:val="both"/>
        <w:textAlignment w:val="baseline"/>
        <w:rPr>
          <w:rFonts w:eastAsia="Times New Roman" w:cs="Times New Roman"/>
        </w:rPr>
      </w:pPr>
      <w:r w:rsidRPr="41072058">
        <w:rPr>
          <w:rFonts w:eastAsia="Times New Roman" w:cs="Times New Roman"/>
        </w:rPr>
        <w:t>EESTI ADVOKATUURI JUHATUS </w:t>
      </w:r>
    </w:p>
    <w:p w14:paraId="61958830" w14:textId="77777777" w:rsidR="00DA2F8B" w:rsidRPr="00F228E3" w:rsidRDefault="00DA2F8B" w:rsidP="00DA2F8B">
      <w:pPr>
        <w:spacing w:after="0" w:line="240" w:lineRule="auto"/>
        <w:jc w:val="both"/>
        <w:textAlignment w:val="baseline"/>
        <w:rPr>
          <w:rFonts w:eastAsia="Times New Roman" w:cs="Times New Roman"/>
          <w:szCs w:val="24"/>
        </w:rPr>
      </w:pPr>
      <w:r w:rsidRPr="00F228E3">
        <w:rPr>
          <w:rFonts w:eastAsia="Times New Roman" w:cs="Times New Roman"/>
          <w:szCs w:val="24"/>
        </w:rPr>
        <w:t>ISTUNGI PROTOKOLL </w:t>
      </w:r>
    </w:p>
    <w:p w14:paraId="40967513" w14:textId="77777777" w:rsidR="00DA2F8B" w:rsidRPr="00F228E3" w:rsidRDefault="00DA2F8B" w:rsidP="00DA2F8B">
      <w:pPr>
        <w:spacing w:after="0" w:line="240" w:lineRule="auto"/>
        <w:jc w:val="both"/>
        <w:rPr>
          <w:rFonts w:eastAsia="Times New Roman" w:cs="Times New Roman"/>
          <w:szCs w:val="24"/>
        </w:rPr>
      </w:pPr>
    </w:p>
    <w:p w14:paraId="6716395C" w14:textId="77777777" w:rsidR="00DA2F8B" w:rsidRPr="00F228E3" w:rsidRDefault="00DA2F8B" w:rsidP="00DA2F8B">
      <w:pPr>
        <w:spacing w:after="0" w:line="240" w:lineRule="auto"/>
        <w:jc w:val="both"/>
        <w:textAlignment w:val="baseline"/>
        <w:rPr>
          <w:rFonts w:eastAsia="Times New Roman" w:cs="Times New Roman"/>
          <w:szCs w:val="24"/>
        </w:rPr>
      </w:pPr>
      <w:r w:rsidRPr="00F228E3">
        <w:rPr>
          <w:rFonts w:eastAsia="Times New Roman" w:cs="Times New Roman"/>
          <w:szCs w:val="24"/>
        </w:rPr>
        <w:t>12. september 2023. a nr 19</w:t>
      </w:r>
    </w:p>
    <w:p w14:paraId="5AA367FF" w14:textId="77777777" w:rsidR="00DA2F8B" w:rsidRPr="00F228E3" w:rsidRDefault="00DA2F8B" w:rsidP="00DA2F8B">
      <w:pPr>
        <w:spacing w:after="0" w:line="240" w:lineRule="auto"/>
        <w:jc w:val="both"/>
        <w:textAlignment w:val="baseline"/>
        <w:rPr>
          <w:rFonts w:eastAsia="Times New Roman" w:cs="Times New Roman"/>
          <w:szCs w:val="24"/>
        </w:rPr>
      </w:pPr>
    </w:p>
    <w:p w14:paraId="49D978DA" w14:textId="77777777" w:rsidR="00DA2F8B" w:rsidRPr="00F228E3" w:rsidRDefault="00DA2F8B" w:rsidP="00DA2F8B">
      <w:pPr>
        <w:spacing w:after="0" w:line="240" w:lineRule="auto"/>
        <w:jc w:val="both"/>
        <w:textAlignment w:val="baseline"/>
        <w:rPr>
          <w:rFonts w:eastAsia="Times New Roman" w:cs="Times New Roman"/>
          <w:szCs w:val="24"/>
        </w:rPr>
      </w:pPr>
      <w:r w:rsidRPr="00F228E3">
        <w:rPr>
          <w:rFonts w:eastAsia="Times New Roman" w:cs="Times New Roman"/>
          <w:szCs w:val="24"/>
        </w:rPr>
        <w:t>Tallinn </w:t>
      </w:r>
    </w:p>
    <w:p w14:paraId="520F71E8" w14:textId="77777777" w:rsidR="00DF50AB" w:rsidRDefault="00DF50AB"/>
    <w:p w14:paraId="2341408A" w14:textId="77777777" w:rsidR="00DA2F8B" w:rsidRDefault="00DA2F8B" w:rsidP="00DA2F8B">
      <w:pPr>
        <w:pStyle w:val="Heading2"/>
        <w:jc w:val="both"/>
      </w:pPr>
      <w:bookmarkStart w:id="0" w:name="_Toc146636794"/>
      <w:r>
        <w:t>2.18 Vandeadvokaat A taotlus asenduskaitsja kohustustest vabastamiseks</w:t>
      </w:r>
      <w:bookmarkEnd w:id="0"/>
      <w:r>
        <w:t xml:space="preserve"> </w:t>
      </w:r>
    </w:p>
    <w:p w14:paraId="1955B924" w14:textId="77777777" w:rsidR="00DA2F8B" w:rsidRDefault="00DA2F8B" w:rsidP="00DA2F8B">
      <w:pPr>
        <w:jc w:val="both"/>
      </w:pPr>
    </w:p>
    <w:p w14:paraId="08AC46BD" w14:textId="77777777" w:rsidR="00DA2F8B" w:rsidRDefault="00DA2F8B" w:rsidP="00DA2F8B">
      <w:pPr>
        <w:jc w:val="both"/>
      </w:pPr>
      <w:r>
        <w:t xml:space="preserve">Vandeadvokaat A on esitanud juhatusele taotluse, milles palub ennast vabastada RÕA korras määratud asenduskaitsja kohustustest. Taotluse kohaselt võttis advokaat </w:t>
      </w:r>
      <w:proofErr w:type="spellStart"/>
      <w:r>
        <w:t>RIS-i</w:t>
      </w:r>
      <w:proofErr w:type="spellEnd"/>
      <w:r>
        <w:t xml:space="preserve"> süsteemis vastu riigi õigusabi tellimuse Tartu Maakohtu 04.07.2023 määruse alusel kriminaalasjas asenduskaitsja määramiseks süüalusele </w:t>
      </w:r>
      <w:proofErr w:type="spellStart"/>
      <w:r>
        <w:t>B-le</w:t>
      </w:r>
      <w:proofErr w:type="spellEnd"/>
      <w:r>
        <w:t>. Süüaluse põhikaitsjaks RÕA korras on vandeadvokaat C.</w:t>
      </w:r>
    </w:p>
    <w:p w14:paraId="54227E07" w14:textId="77777777" w:rsidR="00DA2F8B" w:rsidRDefault="00DA2F8B" w:rsidP="00DA2F8B">
      <w:pPr>
        <w:jc w:val="both"/>
      </w:pPr>
      <w:r>
        <w:t xml:space="preserve">Advokaat selgitas, et asenduskaitsja ülesande täitmiseks on ta tutvunud asja mahuka materjaliga ning läks 10.08.2023 kohtuistungile. Advokaadi hinnangul on kohus asenduskaitsja määranud ennatlikult, kuna viidatud istungil osales süüaluse põhikaitsja, kes ei ole ka teatanud, et ta järgmistele istungitele ei ilmu. Advokaat selgitab, et tema ja põhikaitsja vahel ei ole tekkinud omavahelist kontakti, mistõttu ei saa ta asenduskaitsjana asjas osaleda. Seetõttu esitas advokaat kohtule taotluse enda asenduskaitsja kohustustest vabastamiseks. Kohus taotlust ei rahuldanud, kaitsjate omavaheline konflikt ei ole aluseks asenduskaitsja ülesannetest vabastamiseks. </w:t>
      </w:r>
    </w:p>
    <w:p w14:paraId="4A49A351" w14:textId="77777777" w:rsidR="00DA2F8B" w:rsidRDefault="00DA2F8B" w:rsidP="00DA2F8B">
      <w:pPr>
        <w:jc w:val="both"/>
      </w:pPr>
      <w:r>
        <w:t xml:space="preserve">Advokaadi hinnangul ei ole asenduskaitsja kohustusi võimalik täita konfliktiolukorras, kuna põhikaitsjaga on vaja kooskõlastada kaitsepositsioon, mida ei saa teha üksnes toimiku materjalide pinnalt. Advokaat selgitab, et temal ja põhikaitsjal tekkis 10.08.2023 kohtuistungi alguses konflikt. Asenduskaitsja alustas põhikaitsjaga suhtlust, kuid see ei osutunud meeldivaks ja lõppes kiiresti. Advokaadi hinnangul suhtus põhikaitsja temasse negatiivselt ja on ilmne, et see jätkub ka edaspidi. Advokaat leiab, et ei ole kohustaud taluma alandamist, solvamist või muul viisil tema suhtes toimuvat ebameeldivat käitumist. Sellest tulenevalt ei pea advokaat võimalikuks jätkata RÕA korras asenduskaitsja kohustuste täitmist eelviidatud kriminaalasjas. </w:t>
      </w:r>
    </w:p>
    <w:p w14:paraId="060B2CED" w14:textId="77777777" w:rsidR="00DA2F8B" w:rsidRDefault="00DA2F8B" w:rsidP="00DA2F8B">
      <w:pPr>
        <w:jc w:val="both"/>
      </w:pPr>
      <w:r>
        <w:t xml:space="preserve">Juhatus tutvus advokaadi esitatud taotluse ja selle lisamaterjaliga. Samuti küsis juhatus põhikaitsjalt seisukoha seoses Tartu Maakohtu 31.08.2023 kohtumäärusega, millega jäeti rahuldamata vandeadvokaat A taotlus asenduskaitsja kohustustest vabastamiseks. Juhatuse hinnangul puudub alus advokaadi asenduskaitsja kohustustest vabastamiseks. RÕS § 19 </w:t>
      </w:r>
      <w:proofErr w:type="spellStart"/>
      <w:r>
        <w:t>lg-st</w:t>
      </w:r>
      <w:proofErr w:type="spellEnd"/>
      <w:r>
        <w:t xml:space="preserve"> 1 tuleneb, et kui advokaat on asunud RÕA korras õigusteenust osutama, on ta kohustatud seda tegema kuni asja lõpliku lahendamiseni, kui seaduses ei ole sätestatud teisiti. RÕS § 19 lg 3 kohaselt võib advokaat advokatuuri juhatuse nõusolekul RÕA osutamise lõpetada advokatuuriseaduse § 44 lõikes 5 nimetatud alusel või juhul, kui ta on advokatuuriseaduse § 45 lõikes 5 sätestatud korras vabastatud kutsesaladuse hoidmise kohustusest. </w:t>
      </w:r>
      <w:proofErr w:type="spellStart"/>
      <w:r>
        <w:t>AdvS</w:t>
      </w:r>
      <w:proofErr w:type="spellEnd"/>
      <w:r>
        <w:t xml:space="preserve"> § 44 </w:t>
      </w:r>
      <w:proofErr w:type="spellStart"/>
      <w:r>
        <w:t>lg-st</w:t>
      </w:r>
      <w:proofErr w:type="spellEnd"/>
      <w:r>
        <w:t xml:space="preserve"> 5 tuleneb advokaadile õigus loobuda kliendilepinguga võetud kohustusest või lõpetada kliendileping, kui klient on esitanud nõude, mille täitmiseks advokaat peab rikkuma seadust või kutse-eetika nõudeid, või kui klient on rikkunud kliendilepingu olulist tingimust. </w:t>
      </w:r>
      <w:proofErr w:type="spellStart"/>
      <w:r>
        <w:t>AdvS</w:t>
      </w:r>
      <w:proofErr w:type="spellEnd"/>
      <w:r>
        <w:t xml:space="preserve"> § 45 lg 4 annab advokaadile õiguse taotleda kutsesaladuse hoidmise kohustusest vabastamist esimese astme kuriteo ärahoidmiseks Juhatuse hinnangul ei esine käesoleval juhul kumbagi RÕS § 19 </w:t>
      </w:r>
      <w:proofErr w:type="spellStart"/>
      <w:r>
        <w:t>lg-s</w:t>
      </w:r>
      <w:proofErr w:type="spellEnd"/>
      <w:r>
        <w:t xml:space="preserve"> 3 nimetatud alust. Esitatud asjaoludest nähtuvalt on asenduskaitsjal tekkinud erimeelsused </w:t>
      </w:r>
      <w:r>
        <w:lastRenderedPageBreak/>
        <w:t xml:space="preserve">süüaluse põhikaitsjaga, mitte süüaluse endaga. RÕS § 19 </w:t>
      </w:r>
      <w:proofErr w:type="spellStart"/>
      <w:r>
        <w:t>lg-st</w:t>
      </w:r>
      <w:proofErr w:type="spellEnd"/>
      <w:r>
        <w:t xml:space="preserve"> 3 ega ühestki teisest sättest ei tulene alust vabastada RÕA korras määratud advokaati tema kohustustest käesolevas asjas kirjeldatud põhjusel. Sellest tulenevalt jätab juhatus advokaadi taotluse rahuldamata. </w:t>
      </w:r>
    </w:p>
    <w:p w14:paraId="75C7330C" w14:textId="77777777" w:rsidR="00DA2F8B" w:rsidRDefault="00DA2F8B" w:rsidP="00DA2F8B">
      <w:pPr>
        <w:jc w:val="both"/>
      </w:pPr>
      <w:r>
        <w:t>Juhatus tuletab meelde eetikakoodeksi §-s 24 sätestatud kohustusi. Advokaadi suhted kolleegidega peavad rajanema vastastikusel austusel ja usaldusel. Advokaat suhtub kolleegi heatahtlikult, ausalt, viisakalt ja korrektselt, on abivalmis ja koostööaldis. Nende nõuete täitmine ei tohi kahjustada kliendi huve (eetikakoodeksi § 24 lg 1). Kolleegide vahelisi vaidlusi ei lahendata meedias ega avalikkuse ees (eetikakoodeksi § 24 lg 4). Kui kutsealastest ja isiklikest küsimustest tekkinud lahkhelisid advokaatide vahel ei õnnestu lahendada kokkuleppel, võib advokaat kolleegide vahelise vaidluse lahendamiseks pöörduda advokatuuri juhatuse või aukohtu poole (eetikakoodeksi § 24 lg 2). Juhatus selgitab, et selleks tuleb advokaadil esitada vastav avaldus.</w:t>
      </w:r>
    </w:p>
    <w:p w14:paraId="75FE40FA" w14:textId="77777777" w:rsidR="00DA2F8B" w:rsidRDefault="00DA2F8B" w:rsidP="00DA2F8B">
      <w:pPr>
        <w:spacing w:after="0" w:line="240" w:lineRule="auto"/>
        <w:jc w:val="both"/>
        <w:rPr>
          <w:rFonts w:cs="Times New Roman"/>
          <w:b/>
          <w:bCs/>
          <w:color w:val="000000"/>
          <w:szCs w:val="24"/>
        </w:rPr>
      </w:pPr>
    </w:p>
    <w:p w14:paraId="360FAD22" w14:textId="77777777" w:rsidR="00DA2F8B" w:rsidRDefault="00DA2F8B" w:rsidP="00DA2F8B">
      <w:pPr>
        <w:spacing w:after="0" w:line="240" w:lineRule="auto"/>
        <w:jc w:val="both"/>
        <w:rPr>
          <w:rFonts w:cs="Times New Roman"/>
          <w:b/>
          <w:bCs/>
          <w:color w:val="000000"/>
          <w:szCs w:val="24"/>
        </w:rPr>
      </w:pPr>
    </w:p>
    <w:p w14:paraId="1271C400" w14:textId="77777777" w:rsidR="00DA2F8B" w:rsidRDefault="00DA2F8B" w:rsidP="00DA2F8B">
      <w:pPr>
        <w:spacing w:after="0" w:line="240" w:lineRule="auto"/>
        <w:jc w:val="both"/>
        <w:rPr>
          <w:rFonts w:cs="Times New Roman"/>
          <w:b/>
          <w:bCs/>
          <w:color w:val="000000"/>
          <w:szCs w:val="24"/>
        </w:rPr>
      </w:pPr>
    </w:p>
    <w:p w14:paraId="3178F4E4" w14:textId="77777777" w:rsidR="00DA2F8B" w:rsidRPr="00F228E3" w:rsidRDefault="00DA2F8B" w:rsidP="00DA2F8B">
      <w:pPr>
        <w:spacing w:after="0" w:line="240" w:lineRule="auto"/>
        <w:jc w:val="both"/>
        <w:rPr>
          <w:rFonts w:cs="Times New Roman"/>
          <w:b/>
          <w:bCs/>
          <w:color w:val="000000"/>
          <w:szCs w:val="24"/>
        </w:rPr>
      </w:pPr>
      <w:r w:rsidRPr="00F228E3">
        <w:rPr>
          <w:rFonts w:cs="Times New Roman"/>
          <w:b/>
          <w:bCs/>
          <w:color w:val="000000"/>
          <w:szCs w:val="24"/>
        </w:rPr>
        <w:t>Juhatus</w:t>
      </w:r>
    </w:p>
    <w:p w14:paraId="08578DD9" w14:textId="77777777" w:rsidR="00DA2F8B" w:rsidRPr="00F228E3" w:rsidRDefault="00DA2F8B" w:rsidP="00DA2F8B">
      <w:pPr>
        <w:spacing w:after="0" w:line="240" w:lineRule="auto"/>
        <w:jc w:val="both"/>
        <w:rPr>
          <w:rFonts w:cs="Times New Roman"/>
          <w:color w:val="000000"/>
          <w:szCs w:val="24"/>
        </w:rPr>
      </w:pPr>
    </w:p>
    <w:p w14:paraId="21E96818" w14:textId="77777777" w:rsidR="00DA2F8B" w:rsidRPr="00F228E3" w:rsidRDefault="00DA2F8B" w:rsidP="00DA2F8B">
      <w:pPr>
        <w:spacing w:after="0" w:line="240" w:lineRule="auto"/>
        <w:jc w:val="both"/>
        <w:rPr>
          <w:rFonts w:cs="Times New Roman"/>
          <w:b/>
          <w:bCs/>
          <w:color w:val="000000"/>
          <w:szCs w:val="24"/>
        </w:rPr>
      </w:pPr>
      <w:r w:rsidRPr="00F228E3">
        <w:rPr>
          <w:rFonts w:cs="Times New Roman"/>
          <w:b/>
          <w:bCs/>
          <w:color w:val="000000"/>
          <w:szCs w:val="24"/>
        </w:rPr>
        <w:t>O T S U S T A S:</w:t>
      </w:r>
    </w:p>
    <w:p w14:paraId="124B2548" w14:textId="77777777" w:rsidR="00DA2F8B" w:rsidRPr="00F228E3" w:rsidRDefault="00DA2F8B" w:rsidP="00DA2F8B">
      <w:pPr>
        <w:spacing w:after="0" w:line="240" w:lineRule="auto"/>
        <w:jc w:val="both"/>
        <w:rPr>
          <w:rFonts w:cs="Times New Roman"/>
          <w:b/>
          <w:bCs/>
          <w:color w:val="000000"/>
          <w:szCs w:val="24"/>
        </w:rPr>
      </w:pPr>
    </w:p>
    <w:p w14:paraId="67E1F659" w14:textId="77777777" w:rsidR="00DA2F8B" w:rsidRPr="00F228E3" w:rsidRDefault="00DA2F8B" w:rsidP="00DA2F8B">
      <w:pPr>
        <w:spacing w:after="0" w:line="240" w:lineRule="auto"/>
        <w:jc w:val="both"/>
        <w:rPr>
          <w:rFonts w:cs="Times New Roman"/>
          <w:b/>
          <w:bCs/>
          <w:color w:val="000000"/>
          <w:szCs w:val="24"/>
        </w:rPr>
      </w:pPr>
      <w:r>
        <w:rPr>
          <w:rFonts w:cs="Times New Roman"/>
          <w:b/>
          <w:bCs/>
          <w:color w:val="000000"/>
          <w:szCs w:val="24"/>
        </w:rPr>
        <w:t xml:space="preserve">Mitte rahuldada vandeadvokaat A taotlust asenduskaitsja kohustustest vabastamiseks. </w:t>
      </w:r>
    </w:p>
    <w:p w14:paraId="62B4A133" w14:textId="77777777" w:rsidR="00DA2F8B" w:rsidRDefault="00DA2F8B" w:rsidP="00DA2F8B">
      <w:pPr>
        <w:spacing w:after="0" w:line="240" w:lineRule="auto"/>
        <w:jc w:val="both"/>
        <w:rPr>
          <w:rFonts w:cs="Times New Roman"/>
          <w:b/>
        </w:rPr>
      </w:pPr>
    </w:p>
    <w:p w14:paraId="46991ECF" w14:textId="77777777" w:rsidR="00DA2F8B" w:rsidRPr="00F228E3" w:rsidRDefault="00DA2F8B" w:rsidP="00DA2F8B">
      <w:pPr>
        <w:spacing w:after="0" w:line="240" w:lineRule="auto"/>
        <w:jc w:val="both"/>
        <w:rPr>
          <w:rFonts w:cs="Times New Roman"/>
          <w:b/>
        </w:rPr>
      </w:pPr>
    </w:p>
    <w:p w14:paraId="1FD2C163" w14:textId="77777777" w:rsidR="00DA2F8B" w:rsidRDefault="00DA2F8B"/>
    <w:sectPr w:rsidR="00DA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8B"/>
    <w:rsid w:val="003D41EB"/>
    <w:rsid w:val="00B63717"/>
    <w:rsid w:val="00DA2F8B"/>
    <w:rsid w:val="00DF50AB"/>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15A8"/>
  <w15:chartTrackingRefBased/>
  <w15:docId w15:val="{D358F2F9-BEEA-46DB-AD19-F4FDE550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8B"/>
    <w:rPr>
      <w:rFonts w:ascii="Times New Roman" w:hAnsi="Times New Roman"/>
      <w:kern w:val="0"/>
      <w:sz w:val="24"/>
      <w14:ligatures w14:val="none"/>
    </w:rPr>
  </w:style>
  <w:style w:type="paragraph" w:styleId="Heading2">
    <w:name w:val="heading 2"/>
    <w:aliases w:val="1.1 Alapealkiri"/>
    <w:basedOn w:val="Normal"/>
    <w:next w:val="Normal"/>
    <w:link w:val="Heading2Char"/>
    <w:uiPriority w:val="9"/>
    <w:unhideWhenUsed/>
    <w:qFormat/>
    <w:rsid w:val="00DA2F8B"/>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Alapealkiri Char"/>
    <w:basedOn w:val="DefaultParagraphFont"/>
    <w:link w:val="Heading2"/>
    <w:uiPriority w:val="9"/>
    <w:rsid w:val="00DA2F8B"/>
    <w:rPr>
      <w:rFonts w:ascii="Times New Roman" w:eastAsiaTheme="majorEastAsia" w:hAnsi="Times New Roman" w:cstheme="majorBidi"/>
      <w:b/>
      <w:color w:val="000000" w:themeColor="text1"/>
      <w:kern w:val="0"/>
      <w:sz w:val="24"/>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3779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2023-12-15T14:12:00Z</dcterms:created>
  <dcterms:modified xsi:type="dcterms:W3CDTF">2023-12-15T14:13:00Z</dcterms:modified>
</cp:coreProperties>
</file>