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3070" w14:textId="77777777" w:rsidR="00F240C0" w:rsidRPr="00343B4D" w:rsidRDefault="00F240C0" w:rsidP="00F240C0">
      <w:pPr>
        <w:spacing w:after="0" w:line="240" w:lineRule="auto"/>
        <w:jc w:val="both"/>
        <w:textAlignment w:val="baseline"/>
        <w:rPr>
          <w:rFonts w:ascii="Times New Roman" w:eastAsia="Times New Roman" w:hAnsi="Times New Roman" w:cs="Times New Roman"/>
          <w:sz w:val="24"/>
          <w:szCs w:val="24"/>
        </w:rPr>
      </w:pPr>
      <w:r w:rsidRPr="00343B4D">
        <w:rPr>
          <w:rFonts w:ascii="Times New Roman" w:eastAsia="Times New Roman" w:hAnsi="Times New Roman" w:cs="Times New Roman"/>
          <w:sz w:val="24"/>
          <w:szCs w:val="24"/>
        </w:rPr>
        <w:t>EESTI ADVOKATUURI JUHATUS </w:t>
      </w:r>
    </w:p>
    <w:p w14:paraId="612706FC" w14:textId="77777777" w:rsidR="00F240C0" w:rsidRPr="00343B4D" w:rsidRDefault="00F240C0" w:rsidP="00F240C0">
      <w:pPr>
        <w:spacing w:after="0" w:line="240" w:lineRule="auto"/>
        <w:jc w:val="both"/>
        <w:textAlignment w:val="baseline"/>
        <w:rPr>
          <w:rFonts w:ascii="Times New Roman" w:eastAsia="Times New Roman" w:hAnsi="Times New Roman" w:cs="Times New Roman"/>
          <w:sz w:val="24"/>
          <w:szCs w:val="24"/>
        </w:rPr>
      </w:pPr>
      <w:r w:rsidRPr="00343B4D">
        <w:rPr>
          <w:rFonts w:ascii="Times New Roman" w:eastAsia="Times New Roman" w:hAnsi="Times New Roman" w:cs="Times New Roman"/>
          <w:sz w:val="24"/>
          <w:szCs w:val="24"/>
        </w:rPr>
        <w:t>ISTUNGI PROTOKOLL </w:t>
      </w:r>
    </w:p>
    <w:p w14:paraId="3143EAA2" w14:textId="77777777" w:rsidR="00F240C0" w:rsidRPr="00343B4D" w:rsidRDefault="00F240C0" w:rsidP="00F240C0">
      <w:pPr>
        <w:spacing w:after="0" w:line="240" w:lineRule="auto"/>
        <w:jc w:val="both"/>
        <w:rPr>
          <w:rFonts w:ascii="Times New Roman" w:eastAsia="Times New Roman" w:hAnsi="Times New Roman" w:cs="Times New Roman"/>
          <w:sz w:val="24"/>
          <w:szCs w:val="24"/>
        </w:rPr>
      </w:pPr>
    </w:p>
    <w:p w14:paraId="158D10B6" w14:textId="77777777" w:rsidR="00F240C0" w:rsidRPr="00343B4D" w:rsidRDefault="00F240C0" w:rsidP="00F240C0">
      <w:pPr>
        <w:spacing w:after="0" w:line="240" w:lineRule="auto"/>
        <w:jc w:val="both"/>
        <w:textAlignment w:val="baseline"/>
        <w:rPr>
          <w:rFonts w:ascii="Times New Roman" w:eastAsia="Times New Roman" w:hAnsi="Times New Roman" w:cs="Times New Roman"/>
          <w:sz w:val="24"/>
          <w:szCs w:val="24"/>
        </w:rPr>
      </w:pPr>
      <w:r w:rsidRPr="00343B4D">
        <w:rPr>
          <w:rFonts w:ascii="Times New Roman" w:eastAsia="Times New Roman" w:hAnsi="Times New Roman" w:cs="Times New Roman"/>
          <w:sz w:val="24"/>
          <w:szCs w:val="24"/>
        </w:rPr>
        <w:t>7. veebruar 2023. a nr 3</w:t>
      </w:r>
    </w:p>
    <w:p w14:paraId="5FC6D102" w14:textId="77777777" w:rsidR="00F240C0" w:rsidRPr="00343B4D" w:rsidRDefault="00F240C0" w:rsidP="00F240C0">
      <w:pPr>
        <w:spacing w:after="0" w:line="240" w:lineRule="auto"/>
        <w:jc w:val="both"/>
        <w:textAlignment w:val="baseline"/>
        <w:rPr>
          <w:rFonts w:ascii="Times New Roman" w:eastAsia="Times New Roman" w:hAnsi="Times New Roman" w:cs="Times New Roman"/>
          <w:sz w:val="24"/>
          <w:szCs w:val="24"/>
        </w:rPr>
      </w:pPr>
      <w:r w:rsidRPr="00343B4D">
        <w:rPr>
          <w:rFonts w:ascii="Times New Roman" w:eastAsia="Times New Roman" w:hAnsi="Times New Roman" w:cs="Times New Roman"/>
          <w:sz w:val="24"/>
          <w:szCs w:val="24"/>
        </w:rPr>
        <w:t>Tallinn </w:t>
      </w:r>
    </w:p>
    <w:p w14:paraId="1B3A3081" w14:textId="77777777" w:rsidR="00DF50AB" w:rsidRDefault="00DF50AB"/>
    <w:p w14:paraId="40A03000" w14:textId="77777777" w:rsidR="00F240C0" w:rsidRPr="00343B4D" w:rsidRDefault="00F240C0" w:rsidP="00F240C0">
      <w:pPr>
        <w:spacing w:after="0" w:line="240" w:lineRule="auto"/>
        <w:jc w:val="both"/>
        <w:rPr>
          <w:rFonts w:ascii="Times New Roman" w:eastAsia="Times New Roman" w:hAnsi="Times New Roman" w:cs="Times New Roman"/>
          <w:b/>
          <w:sz w:val="24"/>
          <w:szCs w:val="24"/>
          <w:lang w:eastAsia="et-EE"/>
        </w:rPr>
      </w:pPr>
      <w:r w:rsidRPr="00343B4D">
        <w:rPr>
          <w:rFonts w:ascii="Times New Roman" w:eastAsia="Times New Roman" w:hAnsi="Times New Roman" w:cs="Times New Roman"/>
          <w:b/>
          <w:sz w:val="24"/>
          <w:szCs w:val="24"/>
          <w:lang w:eastAsia="et-EE"/>
        </w:rPr>
        <w:t>Järelevalve advokaatide ja advokaadibüroode tegevuse üle</w:t>
      </w:r>
    </w:p>
    <w:p w14:paraId="1BEE5553" w14:textId="77777777" w:rsidR="00F240C0" w:rsidRDefault="00F240C0"/>
    <w:p w14:paraId="68DE42AF" w14:textId="77777777" w:rsidR="00F240C0" w:rsidRPr="003D6BD7" w:rsidRDefault="00F240C0" w:rsidP="00F240C0">
      <w:pPr>
        <w:spacing w:after="0" w:line="240" w:lineRule="auto"/>
        <w:contextualSpacing/>
        <w:jc w:val="both"/>
        <w:rPr>
          <w:rFonts w:ascii="Times New Roman" w:eastAsia="Times New Roman" w:hAnsi="Times New Roman" w:cs="Times New Roman"/>
          <w:sz w:val="24"/>
          <w:szCs w:val="24"/>
          <w:lang w:eastAsia="et-EE"/>
        </w:rPr>
      </w:pPr>
      <w:r w:rsidRPr="00343B4D">
        <w:rPr>
          <w:rFonts w:ascii="Times New Roman" w:eastAsia="Times New Roman" w:hAnsi="Times New Roman" w:cs="Times New Roman"/>
          <w:sz w:val="24"/>
          <w:szCs w:val="24"/>
          <w:lang w:eastAsia="et-EE"/>
        </w:rPr>
        <w:t xml:space="preserve">Eesti Advokatuurile sai teatavaks, et äriregistri andmete järgi on Advokaadibürooga </w:t>
      </w:r>
      <w:r w:rsidRPr="00317098">
        <w:rPr>
          <w:rFonts w:ascii="Times New Roman" w:eastAsia="Times New Roman" w:hAnsi="Times New Roman" w:cs="Times New Roman"/>
          <w:sz w:val="24"/>
          <w:szCs w:val="24"/>
          <w:lang w:eastAsia="et-EE"/>
        </w:rPr>
        <w:t>TRINITI</w:t>
      </w:r>
      <w:r w:rsidRPr="00343B4D">
        <w:rPr>
          <w:rFonts w:ascii="Times New Roman" w:eastAsia="Times New Roman" w:hAnsi="Times New Roman" w:cs="Times New Roman"/>
          <w:sz w:val="24"/>
          <w:szCs w:val="24"/>
          <w:lang w:eastAsia="et-EE"/>
        </w:rPr>
        <w:t xml:space="preserve"> samale aadressile registreeritud erinevad selle advokaadibürooga seotud äriühingud. </w:t>
      </w:r>
      <w:proofErr w:type="spellStart"/>
      <w:r w:rsidRPr="00343B4D">
        <w:rPr>
          <w:rFonts w:ascii="Times New Roman" w:eastAsia="Times New Roman" w:hAnsi="Times New Roman" w:cs="Times New Roman"/>
          <w:sz w:val="24"/>
          <w:szCs w:val="24"/>
          <w:lang w:eastAsia="et-EE"/>
        </w:rPr>
        <w:t>AdvS</w:t>
      </w:r>
      <w:proofErr w:type="spellEnd"/>
      <w:r w:rsidRPr="00343B4D">
        <w:rPr>
          <w:rFonts w:ascii="Times New Roman" w:eastAsia="Times New Roman" w:hAnsi="Times New Roman" w:cs="Times New Roman"/>
          <w:sz w:val="24"/>
          <w:szCs w:val="24"/>
          <w:lang w:eastAsia="et-EE"/>
        </w:rPr>
        <w:t xml:space="preserve"> § 49 lg 6 sätestab, et advokaadibüroos ei või tegutseda muu ettevõtja ega välismaa äriühingu filiaal peale advokaadiühingu või välismaa advokaadiühingu filiaali. Nimetatud keelu rikkumise korral määratakse füüsilisest isikust ettevõtjast advokaadibüroo pidajale või advokaadibürood pidava advokaadiühingu juhatajast vandeadvokaadile </w:t>
      </w:r>
      <w:proofErr w:type="spellStart"/>
      <w:r w:rsidRPr="00343B4D">
        <w:rPr>
          <w:rFonts w:ascii="Times New Roman" w:eastAsia="Times New Roman" w:hAnsi="Times New Roman" w:cs="Times New Roman"/>
          <w:sz w:val="24"/>
          <w:szCs w:val="24"/>
          <w:lang w:eastAsia="et-EE"/>
        </w:rPr>
        <w:t>AdvS</w:t>
      </w:r>
      <w:proofErr w:type="spellEnd"/>
      <w:r w:rsidRPr="00343B4D">
        <w:rPr>
          <w:rFonts w:ascii="Times New Roman" w:eastAsia="Times New Roman" w:hAnsi="Times New Roman" w:cs="Times New Roman"/>
          <w:sz w:val="24"/>
          <w:szCs w:val="24"/>
          <w:lang w:eastAsia="et-EE"/>
        </w:rPr>
        <w:t xml:space="preserve"> § 19 lg 2 punktides 3 või 4 ettenähtud distsiplinaarkaristus ehk kas kutsetegevuse peatamine kuni üheks aastaks või advokatuurist väljaheitmine. Seetõttu paluti advokaadiühingu pidajal selgitada äriühingute seost advokaadibürooga, sh seda, kas äriühingud tegutsevad advokaadibürooga samadest ruumidest. Büroopidaja selgitas, et tegemist on advokaadibüroo kontrolli all olevate tütarühingutega, mis on loodud klientide hüpoteekide hoidmiseks. Äriühingutel puudub iseseisev majandustegevus ja need on ainult </w:t>
      </w:r>
      <w:r w:rsidRPr="00343B4D">
        <w:rPr>
          <w:rFonts w:ascii="Times New Roman" w:eastAsia="Times New Roman" w:hAnsi="Times New Roman" w:cs="Times New Roman"/>
          <w:sz w:val="24"/>
          <w:szCs w:val="24"/>
          <w:shd w:val="clear" w:color="auto" w:fill="FFFFFF"/>
          <w:lang w:eastAsia="et-EE"/>
        </w:rPr>
        <w:t xml:space="preserve">õiguslik instrument advokaaditeenuse osutamiseks (sarnaselt nagu kliendikonto) ja nende juhatuse liikmed on advokaadibüroo vandeadvokaadid. Büroopidaja hinnangul ei kvalifitseeru need äriühingud muuks advokaadibüroos tegutsevaks ettevõtjaks </w:t>
      </w:r>
      <w:proofErr w:type="spellStart"/>
      <w:r w:rsidRPr="00343B4D">
        <w:rPr>
          <w:rFonts w:ascii="Times New Roman" w:eastAsia="Times New Roman" w:hAnsi="Times New Roman" w:cs="Times New Roman"/>
          <w:sz w:val="24"/>
          <w:szCs w:val="24"/>
          <w:shd w:val="clear" w:color="auto" w:fill="FFFFFF"/>
          <w:lang w:eastAsia="et-EE"/>
        </w:rPr>
        <w:t>AdvS</w:t>
      </w:r>
      <w:proofErr w:type="spellEnd"/>
      <w:r w:rsidRPr="00343B4D">
        <w:rPr>
          <w:rFonts w:ascii="Times New Roman" w:eastAsia="Times New Roman" w:hAnsi="Times New Roman" w:cs="Times New Roman"/>
          <w:sz w:val="24"/>
          <w:szCs w:val="24"/>
          <w:shd w:val="clear" w:color="auto" w:fill="FFFFFF"/>
          <w:lang w:eastAsia="et-EE"/>
        </w:rPr>
        <w:t xml:space="preserve"> § 49 lg 6 tähenduses, vaid on kooskõlas eesmärgiga, et advokaaditeenus on advokaadi parima kontrolli all ja eraldatud teistest asjadest ja advokaadibüroo enda varadest. </w:t>
      </w:r>
      <w:r w:rsidRPr="00343B4D">
        <w:rPr>
          <w:rFonts w:ascii="Times New Roman" w:eastAsia="Times New Roman" w:hAnsi="Times New Roman" w:cs="Times New Roman"/>
          <w:sz w:val="24"/>
          <w:szCs w:val="24"/>
          <w:lang w:eastAsia="et-EE"/>
        </w:rPr>
        <w:t>Samas kinnitas büroopidaja, et viidatud äriühingud ei tegutse advokaadibüroo ruumides, sh ei asu nende ühingute raamatupidamisdokumendid advokaadibüroo ruumides</w:t>
      </w:r>
      <w:r w:rsidRPr="00343B4D">
        <w:rPr>
          <w:rFonts w:ascii="Times New Roman" w:eastAsia="Times New Roman" w:hAnsi="Times New Roman" w:cs="Times New Roman"/>
          <w:sz w:val="24"/>
          <w:szCs w:val="24"/>
          <w:shd w:val="clear" w:color="auto" w:fill="FFFFFF"/>
          <w:lang w:eastAsia="et-EE"/>
        </w:rPr>
        <w:t xml:space="preserve">. </w:t>
      </w:r>
    </w:p>
    <w:p w14:paraId="31B118BB" w14:textId="77777777" w:rsidR="00F240C0" w:rsidRPr="003D6BD7" w:rsidRDefault="00F240C0" w:rsidP="00F240C0">
      <w:pPr>
        <w:spacing w:after="0" w:line="240" w:lineRule="auto"/>
        <w:contextualSpacing/>
        <w:jc w:val="both"/>
        <w:rPr>
          <w:rFonts w:ascii="Times New Roman" w:eastAsia="Times New Roman" w:hAnsi="Times New Roman" w:cs="Times New Roman"/>
          <w:sz w:val="24"/>
          <w:szCs w:val="24"/>
          <w:lang w:eastAsia="et-EE"/>
        </w:rPr>
      </w:pPr>
    </w:p>
    <w:p w14:paraId="720E79A6" w14:textId="77777777" w:rsidR="00F240C0" w:rsidRPr="003D6BD7" w:rsidRDefault="00F240C0" w:rsidP="00F240C0">
      <w:pPr>
        <w:spacing w:after="0" w:line="240" w:lineRule="auto"/>
        <w:contextualSpacing/>
        <w:jc w:val="both"/>
        <w:rPr>
          <w:rFonts w:ascii="Times New Roman" w:eastAsia="Times New Roman" w:hAnsi="Times New Roman" w:cs="Times New Roman"/>
          <w:sz w:val="24"/>
          <w:szCs w:val="24"/>
          <w:lang w:eastAsia="et-EE"/>
        </w:rPr>
      </w:pPr>
      <w:r w:rsidRPr="00343B4D">
        <w:rPr>
          <w:rFonts w:ascii="Times New Roman" w:eastAsia="Times New Roman" w:hAnsi="Times New Roman" w:cs="Times New Roman"/>
          <w:sz w:val="24"/>
          <w:szCs w:val="24"/>
          <w:shd w:val="clear" w:color="auto" w:fill="FFFFFF"/>
          <w:lang w:eastAsia="et-EE"/>
        </w:rPr>
        <w:t xml:space="preserve">Juhatus selgitab, et </w:t>
      </w:r>
      <w:proofErr w:type="spellStart"/>
      <w:r w:rsidRPr="00343B4D">
        <w:rPr>
          <w:rFonts w:ascii="Times New Roman" w:eastAsia="Times New Roman" w:hAnsi="Times New Roman" w:cs="Times New Roman"/>
          <w:sz w:val="24"/>
          <w:szCs w:val="24"/>
          <w:shd w:val="clear" w:color="auto" w:fill="FFFFFF"/>
          <w:lang w:eastAsia="et-EE"/>
        </w:rPr>
        <w:t>AdvS</w:t>
      </w:r>
      <w:proofErr w:type="spellEnd"/>
      <w:r w:rsidRPr="00343B4D">
        <w:rPr>
          <w:rFonts w:ascii="Times New Roman" w:eastAsia="Times New Roman" w:hAnsi="Times New Roman" w:cs="Times New Roman"/>
          <w:sz w:val="24"/>
          <w:szCs w:val="24"/>
          <w:shd w:val="clear" w:color="auto" w:fill="FFFFFF"/>
          <w:lang w:eastAsia="et-EE"/>
        </w:rPr>
        <w:t xml:space="preserve"> § 49 </w:t>
      </w:r>
      <w:proofErr w:type="spellStart"/>
      <w:r w:rsidRPr="00343B4D">
        <w:rPr>
          <w:rFonts w:ascii="Times New Roman" w:eastAsia="Times New Roman" w:hAnsi="Times New Roman" w:cs="Times New Roman"/>
          <w:sz w:val="24"/>
          <w:szCs w:val="24"/>
          <w:shd w:val="clear" w:color="auto" w:fill="FFFFFF"/>
          <w:lang w:eastAsia="et-EE"/>
        </w:rPr>
        <w:t>lg-st</w:t>
      </w:r>
      <w:proofErr w:type="spellEnd"/>
      <w:r w:rsidRPr="00343B4D">
        <w:rPr>
          <w:rFonts w:ascii="Times New Roman" w:eastAsia="Times New Roman" w:hAnsi="Times New Roman" w:cs="Times New Roman"/>
          <w:sz w:val="24"/>
          <w:szCs w:val="24"/>
          <w:shd w:val="clear" w:color="auto" w:fill="FFFFFF"/>
          <w:lang w:eastAsia="et-EE"/>
        </w:rPr>
        <w:t xml:space="preserve"> 6 tulenev </w:t>
      </w:r>
      <w:r w:rsidRPr="00343B4D">
        <w:rPr>
          <w:rFonts w:ascii="Times New Roman" w:eastAsia="Times New Roman" w:hAnsi="Times New Roman" w:cs="Times New Roman"/>
          <w:sz w:val="24"/>
          <w:szCs w:val="24"/>
          <w:lang w:eastAsia="et-EE"/>
        </w:rPr>
        <w:t>keeld, mis keelab muul ettevõttel tegutseda advokaadibüroos, on sätestatud eesmärgiga vältida olukordi, kus advokaadi kutsetegevusega mitteseotud asjaoludel tema büroos läbiotsimise korraldamisel võiks olla ohtu seatud kliente puudutav konfidentsiaalne teave. Keeld on vajalik kindlustamaks avalikku usaldust advokaadibüroo kui üksnes õigusteenuse osutamiseks ettenähtud ettevõtte vastu. Kuigi keeld puudutab faktilist tegutsemist, mida ei ole võimalik üksnes registriandmetele tuginevalt kontrollida, siis ettevõttel, mille tegevus toimub virtuaalselt või mille tegevuseks ongi virtuaalsete varade hoidmine, ei ole enam reaalset tegutsemiskoha, vaid just üksnes andmete hoidmise koht. Seetõttu on oht, et ettevõtte läbiotsimisel alusta</w:t>
      </w:r>
      <w:r w:rsidRPr="376C7C06">
        <w:rPr>
          <w:rFonts w:ascii="Times New Roman" w:eastAsia="Times New Roman" w:hAnsi="Times New Roman" w:cs="Times New Roman"/>
          <w:sz w:val="24"/>
          <w:szCs w:val="24"/>
          <w:lang w:eastAsia="et-EE"/>
        </w:rPr>
        <w:t>ta</w:t>
      </w:r>
      <w:r w:rsidRPr="00343B4D">
        <w:rPr>
          <w:rFonts w:ascii="Times New Roman" w:eastAsia="Times New Roman" w:hAnsi="Times New Roman" w:cs="Times New Roman"/>
          <w:sz w:val="24"/>
          <w:szCs w:val="24"/>
          <w:lang w:eastAsia="et-EE"/>
        </w:rPr>
        <w:t>ks just registrisse kantud tegevuskohast.</w:t>
      </w:r>
      <w:r>
        <w:rPr>
          <w:rFonts w:ascii="Times New Roman" w:eastAsia="Times New Roman" w:hAnsi="Times New Roman" w:cs="Times New Roman"/>
          <w:sz w:val="24"/>
          <w:szCs w:val="24"/>
          <w:lang w:eastAsia="et-EE"/>
        </w:rPr>
        <w:t xml:space="preserve"> </w:t>
      </w:r>
      <w:r w:rsidRPr="010E142B">
        <w:rPr>
          <w:rFonts w:ascii="Times New Roman" w:eastAsia="Times New Roman" w:hAnsi="Times New Roman" w:cs="Times New Roman"/>
          <w:b/>
          <w:bCs/>
          <w:sz w:val="24"/>
          <w:szCs w:val="24"/>
          <w:lang w:eastAsia="et-EE"/>
        </w:rPr>
        <w:t xml:space="preserve">Juhatus juhib tähelepanu, et kliendi huvides juriidilise isiku juhtorganisse kuulumise ja osaluse omandamise juhendi § 4 lg 2 kohaselt suureneb osaluse omamise või juriidilise isiku juhtorganisse kuulumise puhul risk advokaadibüroo puutumatusele, s.o klientide materjalide konfidentsiaalsusele, sest muu ettevõtja tegevuskoha läbiotsimine on võimalik ilma kohtu poolt väljastatava läbiotsimismääruseta. </w:t>
      </w:r>
      <w:r w:rsidRPr="00343B4D">
        <w:rPr>
          <w:rFonts w:ascii="Times New Roman" w:eastAsia="Times New Roman" w:hAnsi="Times New Roman" w:cs="Times New Roman"/>
          <w:sz w:val="24"/>
          <w:szCs w:val="24"/>
          <w:lang w:eastAsia="et-EE"/>
        </w:rPr>
        <w:t>Selles juhendis on selgelt öeldud, et advokaat ei kanna äriregistrisse muu ettevõtja aadressina advokaadibüroo aadressi ega anna ühelegi isikule vastavat nõusolekut.</w:t>
      </w:r>
      <w:r>
        <w:rPr>
          <w:rFonts w:ascii="Times New Roman" w:eastAsia="Times New Roman" w:hAnsi="Times New Roman" w:cs="Times New Roman"/>
          <w:sz w:val="24"/>
          <w:szCs w:val="24"/>
          <w:lang w:eastAsia="et-EE"/>
        </w:rPr>
        <w:t xml:space="preserve"> </w:t>
      </w:r>
      <w:r w:rsidRPr="00343B4D">
        <w:rPr>
          <w:rFonts w:ascii="Times New Roman" w:eastAsia="Times New Roman" w:hAnsi="Times New Roman" w:cs="Times New Roman"/>
          <w:sz w:val="24"/>
          <w:szCs w:val="24"/>
          <w:lang w:eastAsia="et-EE"/>
        </w:rPr>
        <w:t xml:space="preserve">Kui kliendi huvides loodud äriühingud asuvad äriregistri järgselt advokaadibürooga samal aadressil, tuleb nende asukoht selgelt piiritleda ja tagada selgelt eristatavus advokaadibüroo ruumide ja muu äriühingu ruumide vahel. </w:t>
      </w:r>
    </w:p>
    <w:p w14:paraId="305DCC98" w14:textId="77777777" w:rsidR="00F240C0" w:rsidRPr="00343B4D" w:rsidRDefault="00F240C0" w:rsidP="00F240C0">
      <w:pPr>
        <w:spacing w:after="0" w:line="240" w:lineRule="auto"/>
        <w:jc w:val="both"/>
        <w:rPr>
          <w:rFonts w:ascii="Times New Roman" w:eastAsia="Times New Roman" w:hAnsi="Times New Roman" w:cs="Times New Roman"/>
          <w:bCs/>
          <w:sz w:val="24"/>
          <w:szCs w:val="24"/>
          <w:lang w:eastAsia="et-EE"/>
        </w:rPr>
      </w:pPr>
    </w:p>
    <w:p w14:paraId="2518F340" w14:textId="77777777" w:rsidR="00F240C0" w:rsidRDefault="00F240C0"/>
    <w:sectPr w:rsidR="00F24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4DAB"/>
    <w:multiLevelType w:val="hybridMultilevel"/>
    <w:tmpl w:val="B25C19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644"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16cid:durableId="4298145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7A"/>
    <w:rsid w:val="000A2542"/>
    <w:rsid w:val="003D41EB"/>
    <w:rsid w:val="00AE417A"/>
    <w:rsid w:val="00B63717"/>
    <w:rsid w:val="00D40B90"/>
    <w:rsid w:val="00DF50AB"/>
    <w:rsid w:val="00EC4D06"/>
    <w:rsid w:val="00F240C0"/>
    <w:rsid w:val="00FF67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D58F"/>
  <w15:chartTrackingRefBased/>
  <w15:docId w15:val="{91713966-7914-4CAD-8E72-0622528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C0"/>
    <w:rPr>
      <w:kern w:val="0"/>
      <w14:ligatures w14:val="none"/>
    </w:rPr>
  </w:style>
  <w:style w:type="paragraph" w:styleId="Heading1">
    <w:name w:val="heading 1"/>
    <w:basedOn w:val="Normal"/>
    <w:next w:val="Normal"/>
    <w:link w:val="Heading1Char"/>
    <w:uiPriority w:val="9"/>
    <w:qFormat/>
    <w:rsid w:val="00AE41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41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41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41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41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41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41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41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41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1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41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41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41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41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41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41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41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417A"/>
    <w:rPr>
      <w:rFonts w:eastAsiaTheme="majorEastAsia" w:cstheme="majorBidi"/>
      <w:color w:val="272727" w:themeColor="text1" w:themeTint="D8"/>
    </w:rPr>
  </w:style>
  <w:style w:type="paragraph" w:styleId="Title">
    <w:name w:val="Title"/>
    <w:basedOn w:val="Normal"/>
    <w:next w:val="Normal"/>
    <w:link w:val="TitleChar"/>
    <w:uiPriority w:val="10"/>
    <w:qFormat/>
    <w:rsid w:val="00AE41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1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41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41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417A"/>
    <w:pPr>
      <w:spacing w:before="160"/>
      <w:jc w:val="center"/>
    </w:pPr>
    <w:rPr>
      <w:i/>
      <w:iCs/>
      <w:color w:val="404040" w:themeColor="text1" w:themeTint="BF"/>
    </w:rPr>
  </w:style>
  <w:style w:type="character" w:customStyle="1" w:styleId="QuoteChar">
    <w:name w:val="Quote Char"/>
    <w:basedOn w:val="DefaultParagraphFont"/>
    <w:link w:val="Quote"/>
    <w:uiPriority w:val="29"/>
    <w:rsid w:val="00AE417A"/>
    <w:rPr>
      <w:i/>
      <w:iCs/>
      <w:color w:val="404040" w:themeColor="text1" w:themeTint="BF"/>
    </w:rPr>
  </w:style>
  <w:style w:type="paragraph" w:styleId="ListParagraph">
    <w:name w:val="List Paragraph"/>
    <w:basedOn w:val="Normal"/>
    <w:uiPriority w:val="34"/>
    <w:qFormat/>
    <w:rsid w:val="00AE417A"/>
    <w:pPr>
      <w:ind w:left="720"/>
      <w:contextualSpacing/>
    </w:pPr>
  </w:style>
  <w:style w:type="character" w:styleId="IntenseEmphasis">
    <w:name w:val="Intense Emphasis"/>
    <w:basedOn w:val="DefaultParagraphFont"/>
    <w:uiPriority w:val="21"/>
    <w:qFormat/>
    <w:rsid w:val="00AE417A"/>
    <w:rPr>
      <w:i/>
      <w:iCs/>
      <w:color w:val="0F4761" w:themeColor="accent1" w:themeShade="BF"/>
    </w:rPr>
  </w:style>
  <w:style w:type="paragraph" w:styleId="IntenseQuote">
    <w:name w:val="Intense Quote"/>
    <w:basedOn w:val="Normal"/>
    <w:next w:val="Normal"/>
    <w:link w:val="IntenseQuoteChar"/>
    <w:uiPriority w:val="30"/>
    <w:qFormat/>
    <w:rsid w:val="00AE41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417A"/>
    <w:rPr>
      <w:i/>
      <w:iCs/>
      <w:color w:val="0F4761" w:themeColor="accent1" w:themeShade="BF"/>
    </w:rPr>
  </w:style>
  <w:style w:type="character" w:styleId="IntenseReference">
    <w:name w:val="Intense Reference"/>
    <w:basedOn w:val="DefaultParagraphFont"/>
    <w:uiPriority w:val="32"/>
    <w:qFormat/>
    <w:rsid w:val="00AE41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2872</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Merit Aavekukk-Tamm</cp:lastModifiedBy>
  <cp:revision>2</cp:revision>
  <dcterms:created xsi:type="dcterms:W3CDTF">2024-03-06T14:54:00Z</dcterms:created>
  <dcterms:modified xsi:type="dcterms:W3CDTF">2024-03-06T14:57:00Z</dcterms:modified>
</cp:coreProperties>
</file>