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3D27" w14:textId="77777777" w:rsidR="007F794D" w:rsidRPr="008946BD" w:rsidRDefault="007F794D" w:rsidP="007F7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sz w:val="24"/>
          <w:szCs w:val="24"/>
        </w:rPr>
        <w:t>EESTI ADVOKATUURI JUHATUS </w:t>
      </w:r>
    </w:p>
    <w:p w14:paraId="6598CDD1" w14:textId="77777777" w:rsidR="007F794D" w:rsidRPr="008946BD" w:rsidRDefault="007F794D" w:rsidP="007F7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sz w:val="24"/>
          <w:szCs w:val="24"/>
        </w:rPr>
        <w:t>ISTUNGI PROTOKOLL </w:t>
      </w:r>
    </w:p>
    <w:p w14:paraId="321CC429" w14:textId="77777777" w:rsidR="007F794D" w:rsidRPr="008946BD" w:rsidRDefault="007F794D" w:rsidP="007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E2EB1" w14:textId="77777777" w:rsidR="007F794D" w:rsidRPr="008946BD" w:rsidRDefault="007F794D" w:rsidP="007F7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sz w:val="24"/>
          <w:szCs w:val="24"/>
        </w:rPr>
        <w:t>17. detsember 2024. a nr 25</w:t>
      </w:r>
    </w:p>
    <w:p w14:paraId="1371EEF5" w14:textId="77777777" w:rsidR="007F794D" w:rsidRPr="008946BD" w:rsidRDefault="007F794D" w:rsidP="007F7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sz w:val="24"/>
          <w:szCs w:val="24"/>
        </w:rPr>
        <w:t>Tallinn </w:t>
      </w:r>
    </w:p>
    <w:p w14:paraId="54E0836A" w14:textId="77777777" w:rsidR="00DF50AB" w:rsidRDefault="00DF50AB"/>
    <w:p w14:paraId="0168834D" w14:textId="77777777" w:rsidR="007F794D" w:rsidRDefault="007F794D"/>
    <w:p w14:paraId="39833163" w14:textId="77777777" w:rsidR="007F794D" w:rsidRPr="007F794D" w:rsidRDefault="007F794D" w:rsidP="007F794D">
      <w:pPr>
        <w:pStyle w:val="Heading2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Toc185433469"/>
      <w:r w:rsidRPr="007F794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2.2 Advokatuuri aukohtusse õigusteadlase ja tema asendusliikme määrava kõrgkooli nimetamine ning ettepanek aukohtusse õigusteadlase ja tema asendusliikme määramiseks</w:t>
      </w:r>
      <w:bookmarkEnd w:id="0"/>
    </w:p>
    <w:p w14:paraId="790A8378" w14:textId="77777777" w:rsidR="007F794D" w:rsidRPr="008946BD" w:rsidRDefault="007F794D" w:rsidP="007F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29100" w14:textId="77777777" w:rsidR="007F794D" w:rsidRPr="008946BD" w:rsidRDefault="007F794D" w:rsidP="007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46BD">
        <w:rPr>
          <w:rFonts w:ascii="Times New Roman" w:eastAsia="Times New Roman" w:hAnsi="Times New Roman" w:cs="Times New Roman"/>
          <w:sz w:val="24"/>
          <w:szCs w:val="24"/>
        </w:rPr>
        <w:t>AdvS</w:t>
      </w:r>
      <w:proofErr w:type="spellEnd"/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 § 15 lg 3 järgi moodustatakse aukohus vähemalt seitsmeliikmelisena neljaks aastaks. </w:t>
      </w:r>
      <w:proofErr w:type="spellStart"/>
      <w:r w:rsidRPr="008946BD">
        <w:rPr>
          <w:rFonts w:ascii="Times New Roman" w:eastAsia="Times New Roman" w:hAnsi="Times New Roman" w:cs="Times New Roman"/>
          <w:sz w:val="24"/>
          <w:szCs w:val="24"/>
        </w:rPr>
        <w:t>AdvS</w:t>
      </w:r>
      <w:proofErr w:type="spellEnd"/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 § 15 lg 3 kohaselt kuulub aukohtusse vähemalt neli advokatuuri üldkogu valitud vandeadvokaati, kaks kohtunike täiskogu valitud kohtunikku ja vähemalt üks õiguse õppesuunal vähemalt riiklikult tunnustatud magistrikraadi andva kõrgkooli poolt määratud õigusteadlane. Advokatuuri kodukorra § 49 lg 1</w:t>
      </w:r>
      <w:r w:rsidRPr="008946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 kohaselt otsustab advokatuuri juhatus, millisest kõrgkoolist määratakse advokatuuri aukohtusse õigusteadlane ja tema asendusliige. </w:t>
      </w:r>
    </w:p>
    <w:p w14:paraId="176170F6" w14:textId="77777777" w:rsidR="007F794D" w:rsidRPr="008946BD" w:rsidRDefault="007F794D" w:rsidP="007F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75D8B" w14:textId="77777777" w:rsidR="007F794D" w:rsidRPr="008946BD" w:rsidRDefault="007F794D" w:rsidP="007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Arvestades varasemat sujuvat ja pikaajalist koostööd Tartu Ülikooliga, leiab juhatus, et kõrgkooliks, kes edaspidi määrab advokatuuri aukohtusse õigusteadlase ja tema asendusliikme, tuleb nimetada Tartu Ülikool. </w:t>
      </w:r>
    </w:p>
    <w:p w14:paraId="370C5E9C" w14:textId="77777777" w:rsidR="007F794D" w:rsidRPr="008946BD" w:rsidRDefault="007F794D" w:rsidP="007F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65A97" w14:textId="77777777" w:rsidR="007F794D" w:rsidRPr="008946BD" w:rsidRDefault="007F794D" w:rsidP="007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Tartu Ülikooli õigusteaduskonna nõukogu otsustas 15.02.2021 koosolekul nimetada Eesti Advokatuuri aukohtu koosseisu põhiliikmeks Tartu Ülikooli õigusteaduskonna poolt professor Aleksei Kelli ja asendusliikmeks professor Jaan </w:t>
      </w:r>
      <w:proofErr w:type="spellStart"/>
      <w:r w:rsidRPr="008946BD">
        <w:rPr>
          <w:rFonts w:ascii="Times New Roman" w:eastAsia="Times New Roman" w:hAnsi="Times New Roman" w:cs="Times New Roman"/>
          <w:sz w:val="24"/>
          <w:szCs w:val="24"/>
        </w:rPr>
        <w:t>Ginteri</w:t>
      </w:r>
      <w:proofErr w:type="spellEnd"/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 (alates 19.09.2022 kaasprofessor Anneli Soo). </w:t>
      </w:r>
      <w:proofErr w:type="spellStart"/>
      <w:r w:rsidRPr="008946BD">
        <w:rPr>
          <w:rFonts w:ascii="Times New Roman" w:eastAsia="Times New Roman" w:hAnsi="Times New Roman" w:cs="Times New Roman"/>
          <w:sz w:val="24"/>
          <w:szCs w:val="24"/>
        </w:rPr>
        <w:t>AdvS</w:t>
      </w:r>
      <w:proofErr w:type="spellEnd"/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 § 15 lg 3 järgi lõppevad õigusteadlase ja tema asendusliikme volitused </w:t>
      </w:r>
      <w:proofErr w:type="spellStart"/>
      <w:r w:rsidRPr="008946BD">
        <w:rPr>
          <w:rFonts w:ascii="Times New Roman" w:eastAsia="Times New Roman" w:hAnsi="Times New Roman" w:cs="Times New Roman"/>
          <w:sz w:val="24"/>
          <w:szCs w:val="24"/>
        </w:rPr>
        <w:t>aukohtus</w:t>
      </w:r>
      <w:proofErr w:type="spellEnd"/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 15.02.2024. Eelnevast tulenevalt teeb juhatus Tartu Ülikoolile ettepaneku määrata advokatuuri aukohtusse õigusteadlane ja tema asendusliige. </w:t>
      </w:r>
    </w:p>
    <w:p w14:paraId="531E3D7A" w14:textId="77777777" w:rsidR="007F794D" w:rsidRPr="008946BD" w:rsidRDefault="007F794D" w:rsidP="007F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95D71" w14:textId="77777777" w:rsidR="007F794D" w:rsidRPr="008946BD" w:rsidRDefault="007F794D" w:rsidP="007F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b/>
          <w:bCs/>
          <w:sz w:val="24"/>
          <w:szCs w:val="24"/>
        </w:rPr>
        <w:t>Juhatus</w:t>
      </w:r>
    </w:p>
    <w:p w14:paraId="2FF29603" w14:textId="77777777" w:rsidR="007F794D" w:rsidRPr="008946BD" w:rsidRDefault="007F794D" w:rsidP="007F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71C264" w14:textId="77777777" w:rsidR="007F794D" w:rsidRPr="008946BD" w:rsidRDefault="007F794D" w:rsidP="007F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b/>
          <w:bCs/>
          <w:sz w:val="24"/>
          <w:szCs w:val="24"/>
        </w:rPr>
        <w:t>O T S U S T A S:</w:t>
      </w:r>
    </w:p>
    <w:p w14:paraId="0F3B2CE1" w14:textId="77777777" w:rsidR="007F794D" w:rsidRPr="008946BD" w:rsidRDefault="007F794D" w:rsidP="007F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357034" w14:textId="77777777" w:rsidR="007F794D" w:rsidRPr="008946BD" w:rsidRDefault="007F794D" w:rsidP="007F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Nimetada kõrgkooliks, kes edaspidi määrab advokatuuri aukohtusse õigusteadlase ja tema asendusliikme, Tartu Ülikool. </w:t>
      </w:r>
    </w:p>
    <w:p w14:paraId="591E6B22" w14:textId="77777777" w:rsidR="007F794D" w:rsidRDefault="007F794D" w:rsidP="007F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00D515" w14:textId="77777777" w:rsidR="007F794D" w:rsidRPr="008946BD" w:rsidRDefault="007F794D" w:rsidP="007F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Teha Tartu Ülikoolile ettepanek määrata advokatuuri aukohtusse õigusteadlane ja tema asendusliige. </w:t>
      </w:r>
    </w:p>
    <w:p w14:paraId="5DFB8FBF" w14:textId="77777777" w:rsidR="007F794D" w:rsidRDefault="007F794D" w:rsidP="007F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67BD0" w14:textId="77777777" w:rsidR="007F794D" w:rsidRPr="008946BD" w:rsidRDefault="007F794D" w:rsidP="007F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8E01B" w14:textId="77777777" w:rsidR="007F794D" w:rsidRDefault="007F794D"/>
    <w:sectPr w:rsidR="007F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4D"/>
    <w:rsid w:val="000A2542"/>
    <w:rsid w:val="003D41EB"/>
    <w:rsid w:val="007F794D"/>
    <w:rsid w:val="00A05184"/>
    <w:rsid w:val="00B63717"/>
    <w:rsid w:val="00D40B90"/>
    <w:rsid w:val="00DF50AB"/>
    <w:rsid w:val="00EC4D06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1DC2"/>
  <w15:chartTrackingRefBased/>
  <w15:docId w15:val="{CDC0CE99-3412-415B-9C4A-BFA3DD60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4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7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9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9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7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94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7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94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79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9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Aavekukk-Tamm</dc:creator>
  <cp:keywords/>
  <dc:description/>
  <cp:lastModifiedBy>Merit Aavekukk-Tamm</cp:lastModifiedBy>
  <cp:revision>1</cp:revision>
  <dcterms:created xsi:type="dcterms:W3CDTF">2024-12-20T09:11:00Z</dcterms:created>
  <dcterms:modified xsi:type="dcterms:W3CDTF">2024-12-20T09:13:00Z</dcterms:modified>
</cp:coreProperties>
</file>