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1118" w14:textId="77777777" w:rsidR="000F4EAC" w:rsidRDefault="00363695" w:rsidP="00307E4A">
      <w:pPr>
        <w:spacing w:after="0" w:line="360" w:lineRule="auto"/>
        <w:jc w:val="center"/>
        <w:rPr>
          <w:rFonts w:eastAsia="Times New Roman" w:cs="Times New Roman"/>
          <w:b/>
          <w:spacing w:val="-10"/>
          <w:kern w:val="28"/>
          <w:sz w:val="32"/>
          <w:szCs w:val="32"/>
        </w:rPr>
      </w:pPr>
      <w:r>
        <w:rPr>
          <w:rFonts w:eastAsia="Times New Roman" w:cs="Times New Roman"/>
          <w:noProof/>
          <w:spacing w:val="-10"/>
          <w:kern w:val="28"/>
          <w:sz w:val="40"/>
          <w:szCs w:val="40"/>
          <w:lang w:eastAsia="et-EE"/>
        </w:rPr>
        <w:drawing>
          <wp:inline distT="0" distB="0" distL="0" distR="0" wp14:anchorId="5FA8A87B" wp14:editId="70B51BC8">
            <wp:extent cx="3695700" cy="1238250"/>
            <wp:effectExtent l="0" t="0" r="0" b="0"/>
            <wp:docPr id="1" name="Picture 1" descr="AKT_logo_w9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T_logo_w900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4F4">
        <w:rPr>
          <w:rFonts w:eastAsia="Times New Roman" w:cs="Times New Roman"/>
          <w:spacing w:val="-10"/>
          <w:kern w:val="28"/>
          <w:sz w:val="40"/>
          <w:szCs w:val="40"/>
        </w:rPr>
        <w:br w:type="textWrapping" w:clear="all"/>
      </w:r>
    </w:p>
    <w:p w14:paraId="21AAF4D2" w14:textId="25898B1B" w:rsidR="004617A0" w:rsidRDefault="00654C2D" w:rsidP="00307E4A">
      <w:pPr>
        <w:spacing w:after="0" w:line="360" w:lineRule="auto"/>
        <w:jc w:val="center"/>
        <w:rPr>
          <w:rFonts w:eastAsia="Times New Roman" w:cs="Times New Roman"/>
          <w:b/>
          <w:spacing w:val="-10"/>
          <w:kern w:val="28"/>
          <w:sz w:val="32"/>
          <w:szCs w:val="32"/>
        </w:rPr>
      </w:pPr>
      <w:r w:rsidRPr="000F4EAC">
        <w:rPr>
          <w:rFonts w:eastAsia="Times New Roman" w:cs="Times New Roman"/>
          <w:b/>
          <w:spacing w:val="-10"/>
          <w:kern w:val="28"/>
          <w:sz w:val="32"/>
          <w:szCs w:val="32"/>
        </w:rPr>
        <w:t>Eesti Advokatuuri kvaliteedi</w:t>
      </w:r>
      <w:r w:rsidR="00467A35" w:rsidRPr="000F4EAC">
        <w:rPr>
          <w:rFonts w:eastAsia="Times New Roman" w:cs="Times New Roman"/>
          <w:b/>
          <w:spacing w:val="-10"/>
          <w:kern w:val="28"/>
          <w:sz w:val="32"/>
          <w:szCs w:val="32"/>
        </w:rPr>
        <w:t xml:space="preserve">juhtimise </w:t>
      </w:r>
      <w:r w:rsidRPr="000F4EAC">
        <w:rPr>
          <w:rFonts w:eastAsia="Times New Roman" w:cs="Times New Roman"/>
          <w:b/>
          <w:spacing w:val="-10"/>
          <w:kern w:val="28"/>
          <w:sz w:val="32"/>
          <w:szCs w:val="32"/>
        </w:rPr>
        <w:t>tunnistus</w:t>
      </w:r>
      <w:r w:rsidR="006623FD" w:rsidRPr="000F4EAC">
        <w:rPr>
          <w:rFonts w:eastAsia="Times New Roman" w:cs="Times New Roman"/>
          <w:b/>
          <w:spacing w:val="-10"/>
          <w:kern w:val="28"/>
          <w:sz w:val="32"/>
          <w:szCs w:val="32"/>
        </w:rPr>
        <w:t xml:space="preserve">e </w:t>
      </w:r>
      <w:r w:rsidR="000F4EAC" w:rsidRPr="000F4EAC">
        <w:rPr>
          <w:rFonts w:eastAsia="Times New Roman" w:cs="Times New Roman"/>
          <w:b/>
          <w:spacing w:val="-10"/>
          <w:kern w:val="28"/>
          <w:sz w:val="32"/>
          <w:szCs w:val="32"/>
        </w:rPr>
        <w:t>kontrollküsimused</w:t>
      </w:r>
    </w:p>
    <w:p w14:paraId="6ABEA51C" w14:textId="77777777" w:rsidR="000F4EAC" w:rsidRPr="000F4EAC" w:rsidRDefault="000F4EAC" w:rsidP="00307E4A">
      <w:pPr>
        <w:spacing w:after="0" w:line="360" w:lineRule="auto"/>
        <w:jc w:val="center"/>
        <w:rPr>
          <w:rFonts w:eastAsia="Times New Roman" w:cs="Times New Roman"/>
          <w:b/>
          <w:spacing w:val="-10"/>
          <w:kern w:val="28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4C2D" w:rsidRPr="00654C2D" w14:paraId="65C41224" w14:textId="77777777" w:rsidTr="00307E4A">
        <w:tc>
          <w:tcPr>
            <w:tcW w:w="4531" w:type="dxa"/>
            <w:shd w:val="clear" w:color="auto" w:fill="E7E6E6" w:themeFill="background2"/>
          </w:tcPr>
          <w:p w14:paraId="367EEDBD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Advokaadibüroo nimi</w:t>
            </w:r>
          </w:p>
        </w:tc>
        <w:tc>
          <w:tcPr>
            <w:tcW w:w="4531" w:type="dxa"/>
          </w:tcPr>
          <w:p w14:paraId="3E733BA6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54C2D" w:rsidRPr="00654C2D" w14:paraId="4421C313" w14:textId="77777777" w:rsidTr="00307E4A">
        <w:tc>
          <w:tcPr>
            <w:tcW w:w="4531" w:type="dxa"/>
            <w:shd w:val="clear" w:color="auto" w:fill="E7E6E6" w:themeFill="background2"/>
          </w:tcPr>
          <w:p w14:paraId="2DF8C9D1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Aadress</w:t>
            </w:r>
          </w:p>
        </w:tc>
        <w:tc>
          <w:tcPr>
            <w:tcW w:w="4531" w:type="dxa"/>
          </w:tcPr>
          <w:p w14:paraId="3C632F7E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54C2D" w:rsidRPr="00654C2D" w14:paraId="3FBFAD71" w14:textId="77777777" w:rsidTr="00307E4A">
        <w:tc>
          <w:tcPr>
            <w:tcW w:w="4531" w:type="dxa"/>
            <w:shd w:val="clear" w:color="auto" w:fill="E7E6E6" w:themeFill="background2"/>
          </w:tcPr>
          <w:p w14:paraId="5E45829F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Nimi</w:t>
            </w:r>
          </w:p>
        </w:tc>
        <w:tc>
          <w:tcPr>
            <w:tcW w:w="4531" w:type="dxa"/>
          </w:tcPr>
          <w:p w14:paraId="2BB0FBFC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54C2D" w:rsidRPr="00654C2D" w14:paraId="34152DCB" w14:textId="77777777" w:rsidTr="00307E4A">
        <w:tc>
          <w:tcPr>
            <w:tcW w:w="4531" w:type="dxa"/>
            <w:shd w:val="clear" w:color="auto" w:fill="E7E6E6" w:themeFill="background2"/>
          </w:tcPr>
          <w:p w14:paraId="376D990D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Ametikoht</w:t>
            </w:r>
          </w:p>
        </w:tc>
        <w:tc>
          <w:tcPr>
            <w:tcW w:w="4531" w:type="dxa"/>
          </w:tcPr>
          <w:p w14:paraId="029548C4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654C2D" w:rsidRPr="00654C2D" w14:paraId="4205E66B" w14:textId="77777777" w:rsidTr="00307E4A">
        <w:tc>
          <w:tcPr>
            <w:tcW w:w="4531" w:type="dxa"/>
            <w:shd w:val="clear" w:color="auto" w:fill="E7E6E6" w:themeFill="background2"/>
          </w:tcPr>
          <w:p w14:paraId="2B8A8D21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531" w:type="dxa"/>
          </w:tcPr>
          <w:p w14:paraId="7D55074C" w14:textId="77777777" w:rsidR="00654C2D" w:rsidRPr="00654C2D" w:rsidRDefault="00654C2D" w:rsidP="00654C2D">
            <w:pPr>
              <w:tabs>
                <w:tab w:val="left" w:pos="3105"/>
              </w:tabs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</w:tr>
      <w:tr w:rsidR="00654C2D" w:rsidRPr="00654C2D" w14:paraId="5530B8FE" w14:textId="77777777" w:rsidTr="00307E4A">
        <w:tc>
          <w:tcPr>
            <w:tcW w:w="4531" w:type="dxa"/>
            <w:shd w:val="clear" w:color="auto" w:fill="E7E6E6" w:themeFill="background2"/>
          </w:tcPr>
          <w:p w14:paraId="776581CA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  <w:r w:rsidRPr="00654C2D">
              <w:rPr>
                <w:rFonts w:eastAsia="Times New Roman" w:cs="Times New Roman"/>
                <w:sz w:val="28"/>
                <w:szCs w:val="28"/>
              </w:rPr>
              <w:t>E-post</w:t>
            </w:r>
          </w:p>
        </w:tc>
        <w:tc>
          <w:tcPr>
            <w:tcW w:w="4531" w:type="dxa"/>
          </w:tcPr>
          <w:p w14:paraId="0C312A4E" w14:textId="77777777" w:rsidR="00654C2D" w:rsidRPr="00654C2D" w:rsidRDefault="00654C2D" w:rsidP="00654C2D">
            <w:pPr>
              <w:spacing w:line="36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5492A4CC" w14:textId="77777777" w:rsidR="00307E4A" w:rsidRDefault="00307E4A" w:rsidP="00212AB9">
      <w:pPr>
        <w:spacing w:after="0" w:line="360" w:lineRule="auto"/>
        <w:rPr>
          <w:rFonts w:eastAsia="Times New Roman" w:cs="Times New Roman"/>
          <w:szCs w:val="24"/>
        </w:rPr>
      </w:pPr>
    </w:p>
    <w:p w14:paraId="14BB2971" w14:textId="7B957712" w:rsidR="00A945DD" w:rsidRDefault="00A945DD" w:rsidP="00212AB9">
      <w:pPr>
        <w:spacing w:after="0" w:line="36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Vastavalt Eesti Advokatuuri kvaliteedijuhtimise tunnistuse taotlemise ja väljastamise korrale saadetakse kvaliteedijuhtimise tunnistust omavale advokaadibüroole iga 12 kuu tagant </w:t>
      </w:r>
      <w:r w:rsidR="0028756E">
        <w:rPr>
          <w:rFonts w:eastAsia="Times New Roman" w:cs="Times New Roman"/>
          <w:szCs w:val="24"/>
        </w:rPr>
        <w:t>pärast</w:t>
      </w:r>
      <w:r w:rsidR="0037053B">
        <w:rPr>
          <w:rFonts w:eastAsia="Times New Roman" w:cs="Times New Roman"/>
          <w:szCs w:val="24"/>
        </w:rPr>
        <w:t xml:space="preserve"> tunnistuse väljastamist </w:t>
      </w:r>
      <w:r>
        <w:rPr>
          <w:rFonts w:eastAsia="Times New Roman" w:cs="Times New Roman"/>
          <w:szCs w:val="24"/>
        </w:rPr>
        <w:t xml:space="preserve">kontrollküsimused, millele vastamine on kohustuslik. </w:t>
      </w:r>
    </w:p>
    <w:p w14:paraId="2688E498" w14:textId="77777777" w:rsidR="0012268D" w:rsidRDefault="0012268D" w:rsidP="00212AB9">
      <w:pPr>
        <w:spacing w:after="0" w:line="360" w:lineRule="auto"/>
        <w:rPr>
          <w:rFonts w:eastAsia="Times New Roman" w:cs="Times New Roman"/>
          <w:szCs w:val="24"/>
        </w:rPr>
      </w:pPr>
    </w:p>
    <w:p w14:paraId="6CB658BC" w14:textId="4A397009" w:rsidR="0012268D" w:rsidRPr="00E808FC" w:rsidRDefault="0012268D" w:rsidP="00212AB9">
      <w:pPr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 xml:space="preserve">Kontrollküsimustik on koostatud lähtuvalt kvaliteedijuhtimise tunnistuse </w:t>
      </w:r>
      <w:r w:rsidR="0037053B">
        <w:rPr>
          <w:rFonts w:eastAsia="Times New Roman" w:cs="Times New Roman"/>
          <w:szCs w:val="24"/>
        </w:rPr>
        <w:t>esma</w:t>
      </w:r>
      <w:r>
        <w:rPr>
          <w:rFonts w:eastAsia="Times New Roman" w:cs="Times New Roman"/>
          <w:szCs w:val="24"/>
        </w:rPr>
        <w:t>taotlemise küsimustiku</w:t>
      </w:r>
      <w:r w:rsidR="0037053B">
        <w:rPr>
          <w:rFonts w:eastAsia="Times New Roman" w:cs="Times New Roman"/>
          <w:szCs w:val="24"/>
        </w:rPr>
        <w:t>st</w:t>
      </w:r>
      <w:r w:rsidR="00E808FC">
        <w:rPr>
          <w:rFonts w:eastAsia="Times New Roman" w:cs="Times New Roman"/>
          <w:szCs w:val="24"/>
        </w:rPr>
        <w:t>. K</w:t>
      </w:r>
      <w:r>
        <w:rPr>
          <w:rFonts w:eastAsia="Times New Roman" w:cs="Times New Roman"/>
          <w:szCs w:val="24"/>
        </w:rPr>
        <w:t>üsimustiku eesmärgiks on saada ülevaade advokaadibüroos viimase 12 kuu jooksul toimunud muudatustest</w:t>
      </w:r>
      <w:r w:rsidR="00E808FC">
        <w:rPr>
          <w:rFonts w:eastAsia="Times New Roman" w:cs="Times New Roman"/>
          <w:szCs w:val="24"/>
        </w:rPr>
        <w:t xml:space="preserve">, st küsimustele vastates tuleb perioodina käsitleda viimast 12 </w:t>
      </w:r>
      <w:r w:rsidR="0037053B">
        <w:rPr>
          <w:rFonts w:eastAsia="Times New Roman" w:cs="Times New Roman"/>
          <w:szCs w:val="24"/>
        </w:rPr>
        <w:t>tegevus</w:t>
      </w:r>
      <w:r w:rsidR="00E808FC">
        <w:rPr>
          <w:rFonts w:eastAsia="Times New Roman" w:cs="Times New Roman"/>
          <w:szCs w:val="24"/>
        </w:rPr>
        <w:t>kuud</w:t>
      </w:r>
      <w:r w:rsidR="0028756E">
        <w:rPr>
          <w:rFonts w:eastAsia="Times New Roman" w:cs="Times New Roman"/>
          <w:szCs w:val="24"/>
        </w:rPr>
        <w:t xml:space="preserve">, </w:t>
      </w:r>
      <w:r w:rsidR="0037053B">
        <w:rPr>
          <w:rFonts w:eastAsia="Times New Roman" w:cs="Times New Roman"/>
          <w:szCs w:val="24"/>
        </w:rPr>
        <w:t>mitte kalendriaastat</w:t>
      </w:r>
      <w:r w:rsidR="00E808FC">
        <w:rPr>
          <w:rFonts w:eastAsia="Times New Roman" w:cs="Times New Roman"/>
          <w:szCs w:val="24"/>
        </w:rPr>
        <w:t xml:space="preserve">. </w:t>
      </w:r>
      <w:r w:rsidR="00AA6B53" w:rsidRPr="00E808FC">
        <w:rPr>
          <w:rFonts w:eastAsia="Times New Roman" w:cs="Times New Roman"/>
          <w:color w:val="000000" w:themeColor="text1"/>
          <w:szCs w:val="24"/>
        </w:rPr>
        <w:t xml:space="preserve">Vastates küsimusele „Jah“, tuleb kirjelduse lahtris kirjeldada toimunud muudatust. </w:t>
      </w:r>
    </w:p>
    <w:p w14:paraId="34AD4C15" w14:textId="77777777" w:rsidR="00A945DD" w:rsidRDefault="00A945DD" w:rsidP="00212AB9">
      <w:pPr>
        <w:spacing w:after="0" w:line="360" w:lineRule="auto"/>
        <w:rPr>
          <w:rFonts w:eastAsia="Times New Roman" w:cs="Times New Roman"/>
          <w:szCs w:val="24"/>
        </w:rPr>
      </w:pPr>
    </w:p>
    <w:p w14:paraId="0299BBFA" w14:textId="5984041A" w:rsidR="00654C2D" w:rsidRPr="0012268D" w:rsidRDefault="000D7818" w:rsidP="00212AB9">
      <w:pPr>
        <w:spacing w:after="0" w:line="360" w:lineRule="auto"/>
        <w:rPr>
          <w:rFonts w:eastAsia="Times New Roman" w:cs="Times New Roman"/>
          <w:color w:val="000000" w:themeColor="text1"/>
          <w:szCs w:val="24"/>
        </w:rPr>
      </w:pPr>
      <w:r w:rsidRPr="0012268D">
        <w:rPr>
          <w:rFonts w:eastAsia="Times New Roman" w:cs="Times New Roman"/>
          <w:color w:val="000000" w:themeColor="text1"/>
          <w:szCs w:val="24"/>
        </w:rPr>
        <w:t>Küs</w:t>
      </w:r>
      <w:r w:rsidR="00EA0193" w:rsidRPr="0012268D">
        <w:rPr>
          <w:rFonts w:eastAsia="Times New Roman" w:cs="Times New Roman"/>
          <w:color w:val="000000" w:themeColor="text1"/>
          <w:szCs w:val="24"/>
        </w:rPr>
        <w:t>i</w:t>
      </w:r>
      <w:r w:rsidRPr="0012268D">
        <w:rPr>
          <w:rFonts w:eastAsia="Times New Roman" w:cs="Times New Roman"/>
          <w:color w:val="000000" w:themeColor="text1"/>
          <w:szCs w:val="24"/>
        </w:rPr>
        <w:t>mustik täidetakse</w:t>
      </w:r>
      <w:r w:rsidR="0012268D">
        <w:rPr>
          <w:rFonts w:eastAsia="Times New Roman" w:cs="Times New Roman"/>
          <w:color w:val="000000" w:themeColor="text1"/>
          <w:szCs w:val="24"/>
        </w:rPr>
        <w:t xml:space="preserve"> elektroonselt</w:t>
      </w:r>
      <w:r w:rsidR="0012268D" w:rsidRPr="0012268D">
        <w:rPr>
          <w:rFonts w:eastAsia="Times New Roman" w:cs="Times New Roman"/>
          <w:color w:val="000000" w:themeColor="text1"/>
          <w:szCs w:val="24"/>
        </w:rPr>
        <w:t>, allkirjastatakse digitaalselt</w:t>
      </w:r>
      <w:r w:rsidRPr="0012268D">
        <w:rPr>
          <w:rFonts w:eastAsia="Times New Roman" w:cs="Times New Roman"/>
          <w:color w:val="000000" w:themeColor="text1"/>
          <w:szCs w:val="24"/>
        </w:rPr>
        <w:t xml:space="preserve"> ja edastatakse advokatuurile </w:t>
      </w:r>
      <w:r w:rsidR="0012268D" w:rsidRPr="0012268D">
        <w:rPr>
          <w:rFonts w:eastAsia="Times New Roman" w:cs="Times New Roman"/>
          <w:color w:val="000000" w:themeColor="text1"/>
          <w:szCs w:val="24"/>
        </w:rPr>
        <w:t>e-posti aadressil advokatuur@advokatuur.ee</w:t>
      </w:r>
      <w:r w:rsidRPr="0012268D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73F9387C" w14:textId="77777777" w:rsidR="00307E4A" w:rsidRDefault="00307E4A" w:rsidP="00212AB9">
      <w:pPr>
        <w:spacing w:after="0" w:line="360" w:lineRule="auto"/>
        <w:rPr>
          <w:rFonts w:eastAsia="Times New Roman" w:cs="Times New Roman"/>
          <w:szCs w:val="24"/>
        </w:rPr>
      </w:pPr>
    </w:p>
    <w:p w14:paraId="6E577132" w14:textId="77777777" w:rsidR="0012268D" w:rsidRDefault="0012268D" w:rsidP="00212AB9">
      <w:pPr>
        <w:spacing w:after="0" w:line="360" w:lineRule="auto"/>
        <w:rPr>
          <w:rFonts w:eastAsia="Times New Roman" w:cs="Times New Roman"/>
          <w:szCs w:val="24"/>
        </w:rPr>
      </w:pPr>
    </w:p>
    <w:p w14:paraId="2B9E8260" w14:textId="77777777" w:rsidR="0012268D" w:rsidRDefault="0012268D" w:rsidP="00212AB9">
      <w:pPr>
        <w:spacing w:after="0" w:line="360" w:lineRule="auto"/>
        <w:rPr>
          <w:rFonts w:eastAsia="Times New Roman" w:cs="Times New Roman"/>
          <w:szCs w:val="24"/>
        </w:rPr>
      </w:pPr>
    </w:p>
    <w:p w14:paraId="42579CAB" w14:textId="77777777" w:rsidR="0012268D" w:rsidRDefault="0012268D" w:rsidP="00212AB9">
      <w:pPr>
        <w:spacing w:after="0" w:line="360" w:lineRule="auto"/>
        <w:rPr>
          <w:rFonts w:eastAsia="Times New Roman" w:cs="Times New Roman"/>
          <w:szCs w:val="24"/>
        </w:rPr>
      </w:pPr>
    </w:p>
    <w:p w14:paraId="1BCAC8E3" w14:textId="5E7BC388" w:rsidR="00654C2D" w:rsidRPr="001E175A" w:rsidRDefault="00F056C4" w:rsidP="00307E4A">
      <w:pPr>
        <w:keepNext/>
        <w:keepLines/>
        <w:numPr>
          <w:ilvl w:val="0"/>
          <w:numId w:val="20"/>
        </w:numPr>
        <w:spacing w:before="240" w:after="0" w:line="240" w:lineRule="auto"/>
        <w:outlineLvl w:val="0"/>
        <w:rPr>
          <w:rFonts w:eastAsiaTheme="majorEastAsia" w:cstheme="majorBidi"/>
          <w:b/>
          <w:szCs w:val="32"/>
        </w:rPr>
      </w:pPr>
      <w:bookmarkStart w:id="0" w:name="_Toc412642508"/>
      <w:r>
        <w:rPr>
          <w:rFonts w:eastAsiaTheme="majorEastAsia" w:cstheme="majorBidi"/>
          <w:b/>
          <w:szCs w:val="32"/>
        </w:rPr>
        <w:lastRenderedPageBreak/>
        <w:t>Struktuurid, k</w:t>
      </w:r>
      <w:r w:rsidR="00654C2D" w:rsidRPr="00654C2D">
        <w:rPr>
          <w:rFonts w:eastAsiaTheme="majorEastAsia" w:cstheme="majorBidi"/>
          <w:b/>
          <w:szCs w:val="32"/>
        </w:rPr>
        <w:t>liendisu</w:t>
      </w:r>
      <w:bookmarkEnd w:id="0"/>
      <w:r w:rsidR="004D43B6">
        <w:rPr>
          <w:rFonts w:eastAsiaTheme="majorEastAsia" w:cstheme="majorBidi"/>
          <w:b/>
          <w:szCs w:val="32"/>
        </w:rPr>
        <w:t>hted ja -haldus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709"/>
        <w:gridCol w:w="709"/>
        <w:gridCol w:w="4110"/>
      </w:tblGrid>
      <w:tr w:rsidR="00140CF8" w:rsidRPr="00140CF8" w14:paraId="456CFAA4" w14:textId="77777777" w:rsidTr="00AA6B53">
        <w:tc>
          <w:tcPr>
            <w:tcW w:w="4678" w:type="dxa"/>
            <w:shd w:val="clear" w:color="auto" w:fill="E7E6E6" w:themeFill="background2"/>
          </w:tcPr>
          <w:p w14:paraId="4D8961D0" w14:textId="77777777" w:rsidR="00140CF8" w:rsidRPr="00AA6B53" w:rsidRDefault="00140CF8" w:rsidP="00307E4A">
            <w:pPr>
              <w:rPr>
                <w:color w:val="000000" w:themeColor="text1"/>
              </w:rPr>
            </w:pPr>
            <w:r w:rsidRPr="00AA6B53">
              <w:rPr>
                <w:color w:val="000000" w:themeColor="text1"/>
              </w:rPr>
              <w:t>Küsimus</w:t>
            </w:r>
          </w:p>
          <w:p w14:paraId="2A7A4EFE" w14:textId="77777777" w:rsidR="00140CF8" w:rsidRPr="00AA6B53" w:rsidRDefault="00140CF8" w:rsidP="00307E4A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135255D" w14:textId="77777777" w:rsidR="00140CF8" w:rsidRPr="00AA6B53" w:rsidRDefault="00140CF8" w:rsidP="00307E4A">
            <w:pPr>
              <w:rPr>
                <w:color w:val="000000" w:themeColor="text1"/>
              </w:rPr>
            </w:pPr>
            <w:r w:rsidRPr="00AA6B53">
              <w:rPr>
                <w:color w:val="000000" w:themeColor="text1"/>
              </w:rPr>
              <w:t>Ei</w:t>
            </w:r>
          </w:p>
        </w:tc>
        <w:tc>
          <w:tcPr>
            <w:tcW w:w="709" w:type="dxa"/>
            <w:shd w:val="clear" w:color="auto" w:fill="E7E6E6" w:themeFill="background2"/>
          </w:tcPr>
          <w:p w14:paraId="5EE73860" w14:textId="77777777" w:rsidR="00140CF8" w:rsidRPr="00AA6B53" w:rsidRDefault="00140CF8" w:rsidP="00307E4A">
            <w:pPr>
              <w:rPr>
                <w:color w:val="000000" w:themeColor="text1"/>
              </w:rPr>
            </w:pPr>
            <w:r w:rsidRPr="00AA6B53">
              <w:rPr>
                <w:color w:val="000000" w:themeColor="text1"/>
              </w:rPr>
              <w:t>Jah</w:t>
            </w:r>
          </w:p>
        </w:tc>
        <w:tc>
          <w:tcPr>
            <w:tcW w:w="4110" w:type="dxa"/>
            <w:shd w:val="clear" w:color="auto" w:fill="E7E6E6" w:themeFill="background2"/>
          </w:tcPr>
          <w:p w14:paraId="00C94BC8" w14:textId="77777777" w:rsidR="00140CF8" w:rsidRPr="00AA6B53" w:rsidRDefault="00140CF8" w:rsidP="00307E4A">
            <w:pPr>
              <w:rPr>
                <w:color w:val="000000" w:themeColor="text1"/>
              </w:rPr>
            </w:pPr>
            <w:r w:rsidRPr="00AA6B53">
              <w:rPr>
                <w:color w:val="000000" w:themeColor="text1"/>
              </w:rPr>
              <w:t>Kirjeldus</w:t>
            </w:r>
          </w:p>
        </w:tc>
      </w:tr>
      <w:tr w:rsidR="00140CF8" w:rsidRPr="00140CF8" w14:paraId="4B424529" w14:textId="77777777" w:rsidTr="00AA6B53">
        <w:trPr>
          <w:trHeight w:val="925"/>
        </w:trPr>
        <w:tc>
          <w:tcPr>
            <w:tcW w:w="4678" w:type="dxa"/>
          </w:tcPr>
          <w:p w14:paraId="7335F2C9" w14:textId="155A896F" w:rsidR="00140CF8" w:rsidRPr="00140CF8" w:rsidRDefault="00140CF8" w:rsidP="0028756E">
            <w:pPr>
              <w:pStyle w:val="ListParagraph"/>
              <w:numPr>
                <w:ilvl w:val="1"/>
                <w:numId w:val="20"/>
              </w:numPr>
              <w:rPr>
                <w:color w:val="FF0000"/>
              </w:rPr>
            </w:pPr>
            <w:r w:rsidRPr="00AA6B53">
              <w:rPr>
                <w:color w:val="000000" w:themeColor="text1"/>
              </w:rPr>
              <w:t>Kas advokaadibüroo struktuuris on toimunud olulisi muudatusi</w:t>
            </w:r>
            <w:r w:rsidR="00AA6B53" w:rsidRPr="00AA6B53">
              <w:rPr>
                <w:color w:val="000000" w:themeColor="text1"/>
              </w:rPr>
              <w:t xml:space="preserve"> (ühinemised, jagunemised</w:t>
            </w:r>
            <w:r w:rsidR="0037053B">
              <w:rPr>
                <w:color w:val="000000" w:themeColor="text1"/>
              </w:rPr>
              <w:t xml:space="preserve"> vm olulised muudatused</w:t>
            </w:r>
            <w:r w:rsidR="00AA6B53" w:rsidRPr="00AA6B53">
              <w:rPr>
                <w:color w:val="000000" w:themeColor="text1"/>
              </w:rPr>
              <w:t>)</w:t>
            </w:r>
            <w:r w:rsidRPr="00AA6B53">
              <w:rPr>
                <w:color w:val="000000" w:themeColor="text1"/>
              </w:rPr>
              <w:t xml:space="preserve">?   </w:t>
            </w:r>
          </w:p>
        </w:tc>
        <w:tc>
          <w:tcPr>
            <w:tcW w:w="709" w:type="dxa"/>
          </w:tcPr>
          <w:p w14:paraId="77AFEDF2" w14:textId="77777777" w:rsidR="00140CF8" w:rsidRPr="00140CF8" w:rsidRDefault="00140CF8" w:rsidP="00307E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33485088" w14:textId="77777777" w:rsidR="00140CF8" w:rsidRPr="00140CF8" w:rsidRDefault="00140CF8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379431AB" w14:textId="77777777" w:rsidR="00140CF8" w:rsidRPr="00140CF8" w:rsidRDefault="00140CF8" w:rsidP="00307E4A">
            <w:pPr>
              <w:rPr>
                <w:color w:val="FF0000"/>
              </w:rPr>
            </w:pPr>
          </w:p>
        </w:tc>
      </w:tr>
      <w:tr w:rsidR="00AA6B53" w:rsidRPr="00140CF8" w14:paraId="1E7C2C09" w14:textId="77777777" w:rsidTr="001C6525">
        <w:trPr>
          <w:trHeight w:val="619"/>
        </w:trPr>
        <w:tc>
          <w:tcPr>
            <w:tcW w:w="4678" w:type="dxa"/>
          </w:tcPr>
          <w:p w14:paraId="4C596326" w14:textId="53256333" w:rsidR="00AA6B53" w:rsidRPr="00140CF8" w:rsidRDefault="00AA6B53" w:rsidP="00E808FC">
            <w:pPr>
              <w:pStyle w:val="ListParagraph"/>
              <w:numPr>
                <w:ilvl w:val="1"/>
                <w:numId w:val="20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AA6B53">
              <w:rPr>
                <w:color w:val="000000" w:themeColor="text1"/>
              </w:rPr>
              <w:t>Kas advokaadibüroo või selle osakond on vahetanud asukohta?</w:t>
            </w:r>
          </w:p>
        </w:tc>
        <w:tc>
          <w:tcPr>
            <w:tcW w:w="709" w:type="dxa"/>
          </w:tcPr>
          <w:p w14:paraId="1C3D9886" w14:textId="77777777" w:rsidR="00AA6B53" w:rsidRPr="00140CF8" w:rsidRDefault="00AA6B53" w:rsidP="00307E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02111FDB" w14:textId="77777777" w:rsidR="00AA6B53" w:rsidRPr="00140CF8" w:rsidRDefault="00AA6B53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65FFB97F" w14:textId="77777777" w:rsidR="00AA6B53" w:rsidRPr="00140CF8" w:rsidRDefault="00AA6B53" w:rsidP="00307E4A">
            <w:pPr>
              <w:rPr>
                <w:color w:val="FF0000"/>
              </w:rPr>
            </w:pPr>
          </w:p>
        </w:tc>
      </w:tr>
      <w:tr w:rsidR="00140CF8" w:rsidRPr="00140CF8" w14:paraId="16BD182B" w14:textId="77777777" w:rsidTr="00AA6B53">
        <w:trPr>
          <w:trHeight w:val="925"/>
        </w:trPr>
        <w:tc>
          <w:tcPr>
            <w:tcW w:w="4678" w:type="dxa"/>
          </w:tcPr>
          <w:p w14:paraId="053EEF68" w14:textId="70F2DF63" w:rsidR="00140CF8" w:rsidRPr="00140CF8" w:rsidRDefault="00AA6B53" w:rsidP="00E808FC">
            <w:pPr>
              <w:pStyle w:val="ListParagraph"/>
              <w:numPr>
                <w:ilvl w:val="1"/>
                <w:numId w:val="20"/>
              </w:numPr>
              <w:rPr>
                <w:color w:val="FF0000"/>
              </w:rPr>
            </w:pPr>
            <w:r w:rsidRPr="00AA6B53">
              <w:rPr>
                <w:color w:val="000000" w:themeColor="text1"/>
              </w:rPr>
              <w:t xml:space="preserve">Kas advokaadibüroos on toimunud muudatusi kliendilepingute sõlmimise protseduuris? </w:t>
            </w:r>
          </w:p>
        </w:tc>
        <w:tc>
          <w:tcPr>
            <w:tcW w:w="709" w:type="dxa"/>
          </w:tcPr>
          <w:p w14:paraId="5A730973" w14:textId="77777777" w:rsidR="00140CF8" w:rsidRPr="00140CF8" w:rsidRDefault="00140CF8" w:rsidP="00307E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0A3E6D9C" w14:textId="77777777" w:rsidR="00140CF8" w:rsidRPr="00140CF8" w:rsidRDefault="00140CF8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4768B38E" w14:textId="77777777" w:rsidR="00140CF8" w:rsidRPr="00140CF8" w:rsidRDefault="00140CF8" w:rsidP="00307E4A">
            <w:pPr>
              <w:rPr>
                <w:color w:val="FF0000"/>
              </w:rPr>
            </w:pPr>
          </w:p>
        </w:tc>
      </w:tr>
      <w:tr w:rsidR="00140CF8" w:rsidRPr="00140CF8" w14:paraId="21705723" w14:textId="77777777" w:rsidTr="00AA6B53">
        <w:trPr>
          <w:trHeight w:val="1080"/>
        </w:trPr>
        <w:tc>
          <w:tcPr>
            <w:tcW w:w="4678" w:type="dxa"/>
          </w:tcPr>
          <w:p w14:paraId="22248D09" w14:textId="146DF14D" w:rsidR="00140CF8" w:rsidRPr="00140CF8" w:rsidRDefault="00140CF8" w:rsidP="00F14B52">
            <w:pPr>
              <w:numPr>
                <w:ilvl w:val="1"/>
                <w:numId w:val="20"/>
              </w:numPr>
              <w:contextualSpacing/>
              <w:jc w:val="left"/>
              <w:rPr>
                <w:color w:val="FF0000"/>
              </w:rPr>
            </w:pPr>
            <w:r w:rsidRPr="00AA6B53">
              <w:rPr>
                <w:color w:val="000000" w:themeColor="text1"/>
              </w:rPr>
              <w:t xml:space="preserve">Kas advokaadibüroos on </w:t>
            </w:r>
            <w:r w:rsidR="00AA6B53" w:rsidRPr="00AA6B53">
              <w:rPr>
                <w:color w:val="000000" w:themeColor="text1"/>
              </w:rPr>
              <w:t xml:space="preserve">toimunud muudatusi </w:t>
            </w:r>
            <w:r w:rsidR="00F14B52" w:rsidRPr="00D6289A">
              <w:t>kliendi</w:t>
            </w:r>
            <w:r w:rsidR="005E6371">
              <w:t xml:space="preserve"> tuvastamise</w:t>
            </w:r>
            <w:r w:rsidR="00F14B52">
              <w:t>/esindusõiguse</w:t>
            </w:r>
            <w:r w:rsidR="00F14B52" w:rsidRPr="00D6289A">
              <w:t xml:space="preserve"> </w:t>
            </w:r>
            <w:r w:rsidR="005E6371">
              <w:t xml:space="preserve">kontrollimise </w:t>
            </w:r>
            <w:r w:rsidR="00F14B52">
              <w:t>kor</w:t>
            </w:r>
            <w:r w:rsidR="00F14B52">
              <w:t>ras</w:t>
            </w:r>
            <w:r w:rsidR="00F14B52">
              <w:t xml:space="preserve"> </w:t>
            </w:r>
            <w:r w:rsidR="00F14B52">
              <w:t>või</w:t>
            </w:r>
            <w:r w:rsidR="00F14B52" w:rsidRPr="00D6289A">
              <w:t xml:space="preserve"> rahapesu</w:t>
            </w:r>
            <w:r w:rsidR="00F14B52">
              <w:t>/terrorismi rahastamise riskide maandamise ja juhtimise ning rahvusvahelise sanktsiooni rakendamise kor</w:t>
            </w:r>
            <w:r w:rsidR="00F14B52">
              <w:t>ras</w:t>
            </w:r>
            <w:r w:rsidR="00F14B52" w:rsidRPr="00D6289A">
              <w:t>?</w:t>
            </w:r>
          </w:p>
        </w:tc>
        <w:tc>
          <w:tcPr>
            <w:tcW w:w="709" w:type="dxa"/>
          </w:tcPr>
          <w:p w14:paraId="6F435ED8" w14:textId="77777777" w:rsidR="00140CF8" w:rsidRPr="00140CF8" w:rsidRDefault="00140CF8" w:rsidP="00307E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069A76BD" w14:textId="77777777" w:rsidR="00140CF8" w:rsidRPr="00140CF8" w:rsidRDefault="00140CF8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5247A421" w14:textId="77777777" w:rsidR="00140CF8" w:rsidRPr="00140CF8" w:rsidRDefault="00140CF8" w:rsidP="00307E4A">
            <w:pPr>
              <w:rPr>
                <w:color w:val="FF0000"/>
              </w:rPr>
            </w:pPr>
          </w:p>
        </w:tc>
      </w:tr>
      <w:tr w:rsidR="00140CF8" w:rsidRPr="00140CF8" w14:paraId="34B1E23C" w14:textId="77777777" w:rsidTr="00AA6B53">
        <w:tc>
          <w:tcPr>
            <w:tcW w:w="4678" w:type="dxa"/>
          </w:tcPr>
          <w:p w14:paraId="6DCBA8B0" w14:textId="2846A6BD" w:rsidR="00140CF8" w:rsidRPr="00E808FC" w:rsidRDefault="00140CF8" w:rsidP="00E808FC">
            <w:pPr>
              <w:numPr>
                <w:ilvl w:val="1"/>
                <w:numId w:val="20"/>
              </w:numPr>
              <w:contextualSpacing/>
              <w:rPr>
                <w:color w:val="000000" w:themeColor="text1"/>
              </w:rPr>
            </w:pPr>
            <w:r w:rsidRPr="00E808FC">
              <w:rPr>
                <w:color w:val="000000" w:themeColor="text1"/>
              </w:rPr>
              <w:t xml:space="preserve">Kas advokaadibüroos on </w:t>
            </w:r>
            <w:r w:rsidR="00E808FC" w:rsidRPr="00E808FC">
              <w:rPr>
                <w:color w:val="000000" w:themeColor="text1"/>
              </w:rPr>
              <w:t>toimunud muudatusi meetmetes, kuidas välditakse huvide konflikt</w:t>
            </w:r>
            <w:r w:rsidR="00E808FC">
              <w:rPr>
                <w:color w:val="000000" w:themeColor="text1"/>
              </w:rPr>
              <w:t>i</w:t>
            </w:r>
            <w:r w:rsidR="00E808FC" w:rsidRPr="00E808FC">
              <w:rPr>
                <w:color w:val="000000" w:themeColor="text1"/>
              </w:rPr>
              <w:t xml:space="preserve">? </w:t>
            </w:r>
            <w:r w:rsidRPr="00E808FC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14:paraId="39135303" w14:textId="77777777" w:rsidR="00140CF8" w:rsidRPr="00E808FC" w:rsidRDefault="00140CF8" w:rsidP="00307E4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564634C" w14:textId="77777777" w:rsidR="00140CF8" w:rsidRPr="00E808FC" w:rsidRDefault="00140CF8" w:rsidP="00307E4A">
            <w:pPr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6ECC7503" w14:textId="77777777" w:rsidR="00140CF8" w:rsidRPr="00E808FC" w:rsidRDefault="00140CF8" w:rsidP="00307E4A">
            <w:pPr>
              <w:rPr>
                <w:color w:val="000000" w:themeColor="text1"/>
              </w:rPr>
            </w:pPr>
          </w:p>
        </w:tc>
      </w:tr>
      <w:tr w:rsidR="00140CF8" w:rsidRPr="00140CF8" w14:paraId="438B63BB" w14:textId="77777777" w:rsidTr="00AA6B53">
        <w:trPr>
          <w:trHeight w:val="573"/>
        </w:trPr>
        <w:tc>
          <w:tcPr>
            <w:tcW w:w="4678" w:type="dxa"/>
          </w:tcPr>
          <w:p w14:paraId="7BD16D7B" w14:textId="7BBFACA8" w:rsidR="00140CF8" w:rsidRPr="00490ACD" w:rsidRDefault="00140CF8" w:rsidP="00490ACD">
            <w:pPr>
              <w:numPr>
                <w:ilvl w:val="1"/>
                <w:numId w:val="20"/>
              </w:numPr>
              <w:contextualSpacing/>
              <w:rPr>
                <w:color w:val="000000" w:themeColor="text1"/>
              </w:rPr>
            </w:pPr>
            <w:r w:rsidRPr="00490ACD">
              <w:rPr>
                <w:color w:val="000000" w:themeColor="text1"/>
              </w:rPr>
              <w:t>Kas advokaadibüroo</w:t>
            </w:r>
            <w:r w:rsidR="00E808FC" w:rsidRPr="00490ACD">
              <w:rPr>
                <w:color w:val="000000" w:themeColor="text1"/>
              </w:rPr>
              <w:t>s on muutunud kliendi vara hoidmise kord?</w:t>
            </w:r>
            <w:r w:rsidRPr="00490ACD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</w:tcPr>
          <w:p w14:paraId="2C61FE72" w14:textId="77777777" w:rsidR="00140CF8" w:rsidRPr="00490ACD" w:rsidRDefault="00140CF8" w:rsidP="00307E4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66B3182" w14:textId="77777777" w:rsidR="00140CF8" w:rsidRPr="00140CF8" w:rsidRDefault="00140CF8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3D10AB60" w14:textId="77777777" w:rsidR="00140CF8" w:rsidRPr="00140CF8" w:rsidRDefault="00140CF8" w:rsidP="00307E4A">
            <w:pPr>
              <w:rPr>
                <w:color w:val="FF0000"/>
              </w:rPr>
            </w:pPr>
          </w:p>
        </w:tc>
      </w:tr>
      <w:tr w:rsidR="00140CF8" w:rsidRPr="00140CF8" w14:paraId="0E852BEF" w14:textId="77777777" w:rsidTr="001C6525">
        <w:trPr>
          <w:trHeight w:val="626"/>
        </w:trPr>
        <w:tc>
          <w:tcPr>
            <w:tcW w:w="4678" w:type="dxa"/>
          </w:tcPr>
          <w:p w14:paraId="29C116DE" w14:textId="34D08D13" w:rsidR="00140CF8" w:rsidRPr="00490ACD" w:rsidRDefault="00140CF8" w:rsidP="00490ACD">
            <w:pPr>
              <w:numPr>
                <w:ilvl w:val="1"/>
                <w:numId w:val="20"/>
              </w:numPr>
              <w:contextualSpacing/>
              <w:rPr>
                <w:color w:val="000000" w:themeColor="text1"/>
              </w:rPr>
            </w:pPr>
            <w:r w:rsidRPr="00490ACD">
              <w:rPr>
                <w:color w:val="000000" w:themeColor="text1"/>
              </w:rPr>
              <w:t>Kas advokaadibüroo</w:t>
            </w:r>
            <w:r w:rsidR="0037053B">
              <w:rPr>
                <w:color w:val="000000" w:themeColor="text1"/>
              </w:rPr>
              <w:t>s</w:t>
            </w:r>
            <w:r w:rsidRPr="00490ACD">
              <w:rPr>
                <w:color w:val="000000" w:themeColor="text1"/>
              </w:rPr>
              <w:t xml:space="preserve"> </w:t>
            </w:r>
            <w:r w:rsidR="00490ACD" w:rsidRPr="00490ACD">
              <w:rPr>
                <w:color w:val="000000" w:themeColor="text1"/>
              </w:rPr>
              <w:t xml:space="preserve">on muutunud kliendi materjalide hoidmise kord? </w:t>
            </w:r>
          </w:p>
        </w:tc>
        <w:tc>
          <w:tcPr>
            <w:tcW w:w="709" w:type="dxa"/>
          </w:tcPr>
          <w:p w14:paraId="6F96FE83" w14:textId="77777777" w:rsidR="00140CF8" w:rsidRPr="00490ACD" w:rsidRDefault="00140CF8" w:rsidP="00307E4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EAEECD1" w14:textId="77777777" w:rsidR="00140CF8" w:rsidRPr="00140CF8" w:rsidRDefault="00140CF8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4231E0AD" w14:textId="77777777" w:rsidR="00140CF8" w:rsidRPr="00140CF8" w:rsidRDefault="00140CF8" w:rsidP="00307E4A">
            <w:pPr>
              <w:rPr>
                <w:color w:val="FF0000"/>
              </w:rPr>
            </w:pPr>
          </w:p>
        </w:tc>
      </w:tr>
    </w:tbl>
    <w:p w14:paraId="685866CB" w14:textId="77777777" w:rsidR="00654C2D" w:rsidRPr="00937ABF" w:rsidRDefault="00AF2027" w:rsidP="00307E4A">
      <w:pPr>
        <w:keepNext/>
        <w:keepLines/>
        <w:numPr>
          <w:ilvl w:val="0"/>
          <w:numId w:val="20"/>
        </w:numPr>
        <w:spacing w:before="240" w:after="0" w:line="240" w:lineRule="auto"/>
        <w:outlineLvl w:val="0"/>
        <w:rPr>
          <w:rFonts w:eastAsiaTheme="majorEastAsia" w:cstheme="majorBidi"/>
          <w:b/>
          <w:color w:val="000000" w:themeColor="text1"/>
          <w:szCs w:val="32"/>
        </w:rPr>
      </w:pPr>
      <w:r w:rsidRPr="00937ABF">
        <w:rPr>
          <w:rFonts w:eastAsiaTheme="majorEastAsia" w:cstheme="majorBidi"/>
          <w:b/>
          <w:color w:val="000000" w:themeColor="text1"/>
          <w:szCs w:val="32"/>
        </w:rPr>
        <w:t>Elektrooniline kommunikatsioon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709"/>
        <w:gridCol w:w="709"/>
        <w:gridCol w:w="4110"/>
      </w:tblGrid>
      <w:tr w:rsidR="00937ABF" w:rsidRPr="00937ABF" w14:paraId="793C5678" w14:textId="77777777" w:rsidTr="00490ACD">
        <w:tc>
          <w:tcPr>
            <w:tcW w:w="4678" w:type="dxa"/>
            <w:shd w:val="clear" w:color="auto" w:fill="E7E6E6" w:themeFill="background2"/>
          </w:tcPr>
          <w:p w14:paraId="226C74DB" w14:textId="77777777" w:rsidR="00490ACD" w:rsidRPr="00937ABF" w:rsidRDefault="00490ACD" w:rsidP="00307E4A">
            <w:pPr>
              <w:rPr>
                <w:color w:val="000000" w:themeColor="text1"/>
              </w:rPr>
            </w:pPr>
            <w:r w:rsidRPr="00937ABF">
              <w:rPr>
                <w:color w:val="000000" w:themeColor="text1"/>
              </w:rPr>
              <w:t>Küsimus</w:t>
            </w:r>
          </w:p>
          <w:p w14:paraId="35CBB9BF" w14:textId="77777777" w:rsidR="00490ACD" w:rsidRPr="00937ABF" w:rsidRDefault="00490ACD" w:rsidP="00307E4A">
            <w:pPr>
              <w:tabs>
                <w:tab w:val="left" w:pos="1550"/>
              </w:tabs>
              <w:rPr>
                <w:color w:val="000000" w:themeColor="text1"/>
              </w:rPr>
            </w:pPr>
            <w:r w:rsidRPr="00937ABF">
              <w:rPr>
                <w:color w:val="000000" w:themeColor="text1"/>
              </w:rPr>
              <w:tab/>
            </w:r>
          </w:p>
        </w:tc>
        <w:tc>
          <w:tcPr>
            <w:tcW w:w="709" w:type="dxa"/>
            <w:shd w:val="clear" w:color="auto" w:fill="E7E6E6" w:themeFill="background2"/>
          </w:tcPr>
          <w:p w14:paraId="63A1931A" w14:textId="77777777" w:rsidR="00490ACD" w:rsidRPr="00937ABF" w:rsidRDefault="00490ACD" w:rsidP="00307E4A">
            <w:pPr>
              <w:rPr>
                <w:color w:val="000000" w:themeColor="text1"/>
              </w:rPr>
            </w:pPr>
            <w:r w:rsidRPr="00937ABF">
              <w:rPr>
                <w:color w:val="000000" w:themeColor="text1"/>
              </w:rPr>
              <w:t xml:space="preserve">Ei </w:t>
            </w:r>
          </w:p>
        </w:tc>
        <w:tc>
          <w:tcPr>
            <w:tcW w:w="709" w:type="dxa"/>
            <w:shd w:val="clear" w:color="auto" w:fill="E7E6E6" w:themeFill="background2"/>
          </w:tcPr>
          <w:p w14:paraId="4895278F" w14:textId="77777777" w:rsidR="00490ACD" w:rsidRPr="00937ABF" w:rsidRDefault="00490ACD" w:rsidP="00307E4A">
            <w:pPr>
              <w:rPr>
                <w:color w:val="000000" w:themeColor="text1"/>
              </w:rPr>
            </w:pPr>
            <w:r w:rsidRPr="00937ABF">
              <w:rPr>
                <w:color w:val="000000" w:themeColor="text1"/>
              </w:rPr>
              <w:t>Jah</w:t>
            </w:r>
          </w:p>
        </w:tc>
        <w:tc>
          <w:tcPr>
            <w:tcW w:w="4110" w:type="dxa"/>
            <w:shd w:val="clear" w:color="auto" w:fill="E7E6E6" w:themeFill="background2"/>
          </w:tcPr>
          <w:p w14:paraId="40578955" w14:textId="77777777" w:rsidR="00490ACD" w:rsidRPr="00937ABF" w:rsidRDefault="00490ACD" w:rsidP="00307E4A">
            <w:pPr>
              <w:rPr>
                <w:color w:val="000000" w:themeColor="text1"/>
              </w:rPr>
            </w:pPr>
            <w:r w:rsidRPr="00937ABF">
              <w:rPr>
                <w:color w:val="000000" w:themeColor="text1"/>
              </w:rPr>
              <w:t>Kirjeldus</w:t>
            </w:r>
          </w:p>
        </w:tc>
      </w:tr>
      <w:tr w:rsidR="00490ACD" w:rsidRPr="00140CF8" w14:paraId="08B5C630" w14:textId="77777777" w:rsidTr="00490ACD">
        <w:trPr>
          <w:trHeight w:val="595"/>
        </w:trPr>
        <w:tc>
          <w:tcPr>
            <w:tcW w:w="4678" w:type="dxa"/>
          </w:tcPr>
          <w:p w14:paraId="1ACE3C92" w14:textId="1C74B9DD" w:rsidR="00490ACD" w:rsidRPr="00140CF8" w:rsidRDefault="00490ACD" w:rsidP="00307E4A">
            <w:pPr>
              <w:numPr>
                <w:ilvl w:val="1"/>
                <w:numId w:val="20"/>
              </w:numPr>
              <w:contextualSpacing/>
              <w:rPr>
                <w:color w:val="FF0000"/>
              </w:rPr>
            </w:pPr>
            <w:r w:rsidRPr="00490ACD">
              <w:rPr>
                <w:color w:val="000000" w:themeColor="text1"/>
              </w:rPr>
              <w:t>Kas advokaadibüroos on muut</w:t>
            </w:r>
            <w:r w:rsidR="00DF0A8B">
              <w:rPr>
                <w:color w:val="000000" w:themeColor="text1"/>
              </w:rPr>
              <w:t>u</w:t>
            </w:r>
            <w:r w:rsidRPr="00490ACD">
              <w:rPr>
                <w:color w:val="000000" w:themeColor="text1"/>
              </w:rPr>
              <w:t xml:space="preserve">nud e-posti kasutamise ja haldamise põhimõtted? </w:t>
            </w:r>
          </w:p>
        </w:tc>
        <w:tc>
          <w:tcPr>
            <w:tcW w:w="709" w:type="dxa"/>
          </w:tcPr>
          <w:p w14:paraId="74F673FE" w14:textId="77777777" w:rsidR="00490ACD" w:rsidRPr="00140CF8" w:rsidRDefault="00490ACD" w:rsidP="00307E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2DCCD800" w14:textId="77777777" w:rsidR="00490ACD" w:rsidRPr="00140CF8" w:rsidRDefault="00490ACD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30B772A4" w14:textId="77777777" w:rsidR="00490ACD" w:rsidRPr="00140CF8" w:rsidRDefault="00490ACD" w:rsidP="00307E4A">
            <w:pPr>
              <w:rPr>
                <w:color w:val="FF0000"/>
              </w:rPr>
            </w:pPr>
          </w:p>
        </w:tc>
      </w:tr>
      <w:tr w:rsidR="00490ACD" w:rsidRPr="00140CF8" w14:paraId="01F36BD0" w14:textId="77777777" w:rsidTr="00490ACD">
        <w:trPr>
          <w:trHeight w:val="317"/>
        </w:trPr>
        <w:tc>
          <w:tcPr>
            <w:tcW w:w="4678" w:type="dxa"/>
          </w:tcPr>
          <w:p w14:paraId="2A9A12D0" w14:textId="4C4C5A65" w:rsidR="00490ACD" w:rsidRPr="00140CF8" w:rsidRDefault="00490ACD" w:rsidP="00937ABF">
            <w:pPr>
              <w:pStyle w:val="ListParagraph"/>
              <w:numPr>
                <w:ilvl w:val="1"/>
                <w:numId w:val="20"/>
              </w:numPr>
              <w:rPr>
                <w:rFonts w:eastAsia="Times New Roman" w:cs="Times New Roman"/>
                <w:color w:val="FF0000"/>
              </w:rPr>
            </w:pPr>
            <w:r w:rsidRPr="0003361D">
              <w:rPr>
                <w:rFonts w:eastAsia="Times New Roman" w:cs="Times New Roman"/>
                <w:color w:val="000000" w:themeColor="text1"/>
              </w:rPr>
              <w:t>Kas advokaadibüroos on muut</w:t>
            </w:r>
            <w:r w:rsidR="00937ABF" w:rsidRPr="0003361D">
              <w:rPr>
                <w:rFonts w:eastAsia="Times New Roman" w:cs="Times New Roman"/>
                <w:color w:val="000000" w:themeColor="text1"/>
              </w:rPr>
              <w:t>u</w:t>
            </w:r>
            <w:r w:rsidRPr="0003361D">
              <w:rPr>
                <w:rFonts w:eastAsia="Times New Roman" w:cs="Times New Roman"/>
                <w:color w:val="000000" w:themeColor="text1"/>
              </w:rPr>
              <w:t>nud advokaadi äraolekul t</w:t>
            </w:r>
            <w:r w:rsidR="00937ABF" w:rsidRPr="0003361D">
              <w:rPr>
                <w:rFonts w:eastAsia="Times New Roman" w:cs="Times New Roman"/>
                <w:color w:val="000000" w:themeColor="text1"/>
              </w:rPr>
              <w:t xml:space="preserve">emale saabunud e-kirjadega seotud tegevused?  </w:t>
            </w:r>
          </w:p>
        </w:tc>
        <w:tc>
          <w:tcPr>
            <w:tcW w:w="709" w:type="dxa"/>
          </w:tcPr>
          <w:p w14:paraId="73D07027" w14:textId="77777777" w:rsidR="00490ACD" w:rsidRPr="00140CF8" w:rsidRDefault="00490ACD" w:rsidP="00307E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1E6B8A05" w14:textId="77777777" w:rsidR="00490ACD" w:rsidRPr="00140CF8" w:rsidRDefault="00490ACD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2FE1BBEE" w14:textId="77777777" w:rsidR="00490ACD" w:rsidRPr="00140CF8" w:rsidRDefault="00490ACD" w:rsidP="00307E4A">
            <w:pPr>
              <w:rPr>
                <w:color w:val="FF0000"/>
              </w:rPr>
            </w:pPr>
          </w:p>
        </w:tc>
      </w:tr>
      <w:tr w:rsidR="00490ACD" w:rsidRPr="00140CF8" w14:paraId="4DB7B94F" w14:textId="77777777" w:rsidTr="00937ABF">
        <w:trPr>
          <w:trHeight w:val="725"/>
        </w:trPr>
        <w:tc>
          <w:tcPr>
            <w:tcW w:w="4678" w:type="dxa"/>
          </w:tcPr>
          <w:p w14:paraId="727BAF93" w14:textId="08161700" w:rsidR="00490ACD" w:rsidRPr="00140CF8" w:rsidRDefault="00490ACD" w:rsidP="00937ABF">
            <w:pPr>
              <w:numPr>
                <w:ilvl w:val="1"/>
                <w:numId w:val="20"/>
              </w:numPr>
              <w:contextualSpacing/>
              <w:rPr>
                <w:color w:val="FF0000"/>
              </w:rPr>
            </w:pPr>
            <w:r w:rsidRPr="00937ABF">
              <w:rPr>
                <w:color w:val="000000" w:themeColor="text1"/>
              </w:rPr>
              <w:t xml:space="preserve">Kas advokaadibüroo </w:t>
            </w:r>
            <w:r w:rsidR="00937ABF" w:rsidRPr="00937ABF">
              <w:rPr>
                <w:color w:val="000000" w:themeColor="text1"/>
              </w:rPr>
              <w:t xml:space="preserve">kodulehekülge on muudetud? </w:t>
            </w:r>
          </w:p>
        </w:tc>
        <w:tc>
          <w:tcPr>
            <w:tcW w:w="709" w:type="dxa"/>
          </w:tcPr>
          <w:p w14:paraId="0E0B9045" w14:textId="77777777" w:rsidR="00490ACD" w:rsidRPr="00140CF8" w:rsidRDefault="00490ACD" w:rsidP="00307E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6CAA66D4" w14:textId="77777777" w:rsidR="00490ACD" w:rsidRPr="00140CF8" w:rsidRDefault="00490ACD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563F193A" w14:textId="77777777" w:rsidR="00490ACD" w:rsidRPr="00140CF8" w:rsidRDefault="00490ACD" w:rsidP="00307E4A">
            <w:pPr>
              <w:rPr>
                <w:color w:val="FF0000"/>
              </w:rPr>
            </w:pPr>
          </w:p>
        </w:tc>
      </w:tr>
    </w:tbl>
    <w:p w14:paraId="4AA38E3A" w14:textId="77777777" w:rsidR="00654C2D" w:rsidRPr="0003361D" w:rsidRDefault="00654C2D" w:rsidP="00307E4A">
      <w:pPr>
        <w:keepNext/>
        <w:keepLines/>
        <w:numPr>
          <w:ilvl w:val="0"/>
          <w:numId w:val="20"/>
        </w:numPr>
        <w:spacing w:before="240" w:after="0" w:line="240" w:lineRule="auto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1" w:name="_Toc412642511"/>
      <w:r w:rsidRPr="0003361D">
        <w:rPr>
          <w:rFonts w:eastAsiaTheme="majorEastAsia" w:cstheme="majorBidi"/>
          <w:b/>
          <w:color w:val="000000" w:themeColor="text1"/>
          <w:szCs w:val="32"/>
        </w:rPr>
        <w:t>Õigusteenuse osutamine</w:t>
      </w:r>
      <w:bookmarkEnd w:id="1"/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708"/>
        <w:gridCol w:w="708"/>
        <w:gridCol w:w="4107"/>
      </w:tblGrid>
      <w:tr w:rsidR="0003361D" w:rsidRPr="0003361D" w14:paraId="3881FF6F" w14:textId="77777777" w:rsidTr="0003361D">
        <w:trPr>
          <w:trHeight w:val="468"/>
        </w:trPr>
        <w:tc>
          <w:tcPr>
            <w:tcW w:w="2294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F942E05" w14:textId="77777777" w:rsidR="00937ABF" w:rsidRPr="0003361D" w:rsidRDefault="00937ABF" w:rsidP="00307E4A">
            <w:pPr>
              <w:spacing w:after="0" w:line="240" w:lineRule="auto"/>
              <w:jc w:val="left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  <w:r w:rsidRPr="0003361D">
              <w:rPr>
                <w:rFonts w:eastAsia="SimSun" w:cs="Times New Roman"/>
                <w:color w:val="000000" w:themeColor="text1"/>
                <w:szCs w:val="24"/>
                <w:lang w:eastAsia="en-GB"/>
              </w:rPr>
              <w:br w:type="page"/>
              <w:t>Küsimus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2B665AE" w14:textId="77777777" w:rsidR="00937ABF" w:rsidRPr="0003361D" w:rsidRDefault="00937ABF" w:rsidP="00307E4A">
            <w:pPr>
              <w:spacing w:after="0" w:line="240" w:lineRule="auto"/>
              <w:jc w:val="left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  <w:r w:rsidRPr="0003361D">
              <w:rPr>
                <w:rFonts w:eastAsia="SimSun" w:cs="Times New Roman"/>
                <w:color w:val="000000" w:themeColor="text1"/>
                <w:szCs w:val="24"/>
                <w:lang w:eastAsia="en-GB"/>
              </w:rPr>
              <w:t xml:space="preserve">Ei 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A67CBC1" w14:textId="77777777" w:rsidR="00937ABF" w:rsidRPr="0003361D" w:rsidRDefault="00937ABF" w:rsidP="00307E4A">
            <w:pPr>
              <w:spacing w:after="0" w:line="240" w:lineRule="auto"/>
              <w:jc w:val="left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  <w:r w:rsidRPr="0003361D">
              <w:rPr>
                <w:rFonts w:eastAsia="SimSun" w:cs="Times New Roman"/>
                <w:color w:val="000000" w:themeColor="text1"/>
                <w:szCs w:val="24"/>
                <w:lang w:eastAsia="en-GB"/>
              </w:rPr>
              <w:t>Jah</w:t>
            </w:r>
          </w:p>
        </w:tc>
        <w:tc>
          <w:tcPr>
            <w:tcW w:w="201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15D6F42" w14:textId="77777777" w:rsidR="00937ABF" w:rsidRPr="0003361D" w:rsidRDefault="00937ABF" w:rsidP="00307E4A">
            <w:pPr>
              <w:spacing w:after="0" w:line="240" w:lineRule="auto"/>
              <w:jc w:val="left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  <w:r w:rsidRPr="0003361D">
              <w:rPr>
                <w:rFonts w:eastAsia="SimSun" w:cs="Times New Roman"/>
                <w:color w:val="000000" w:themeColor="text1"/>
                <w:szCs w:val="24"/>
                <w:lang w:eastAsia="en-GB"/>
              </w:rPr>
              <w:t>Kirjeldus</w:t>
            </w:r>
          </w:p>
        </w:tc>
      </w:tr>
      <w:tr w:rsidR="0003361D" w:rsidRPr="0003361D" w14:paraId="14D83A65" w14:textId="77777777" w:rsidTr="0003361D">
        <w:trPr>
          <w:trHeight w:val="937"/>
        </w:trPr>
        <w:tc>
          <w:tcPr>
            <w:tcW w:w="2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FD8336" w14:textId="2C060487" w:rsidR="00937ABF" w:rsidRPr="0003361D" w:rsidRDefault="00937ABF" w:rsidP="0003361D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</w:pPr>
            <w:r w:rsidRPr="0003361D"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t xml:space="preserve"> Kas </w:t>
            </w:r>
            <w:r w:rsidR="0003361D" w:rsidRPr="0003361D"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t xml:space="preserve">advokaadibüroos on toimunud muutusi advokaadi asendamise protseduuris? 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9F7CEB" w14:textId="77777777" w:rsidR="00937ABF" w:rsidRPr="0003361D" w:rsidRDefault="00937ABF" w:rsidP="00307E4A">
            <w:pPr>
              <w:spacing w:after="0" w:line="240" w:lineRule="auto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881617" w14:textId="77777777" w:rsidR="00937ABF" w:rsidRPr="0003361D" w:rsidRDefault="00937ABF" w:rsidP="00307E4A">
            <w:pPr>
              <w:spacing w:after="0" w:line="240" w:lineRule="auto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D0EAA" w14:textId="77777777" w:rsidR="00937ABF" w:rsidRPr="0003361D" w:rsidRDefault="00937ABF" w:rsidP="00307E4A">
            <w:pPr>
              <w:spacing w:after="0" w:line="240" w:lineRule="auto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</w:p>
        </w:tc>
      </w:tr>
      <w:tr w:rsidR="00937ABF" w:rsidRPr="00140CF8" w14:paraId="4964DBB2" w14:textId="77777777" w:rsidTr="0003361D">
        <w:trPr>
          <w:trHeight w:val="640"/>
        </w:trPr>
        <w:tc>
          <w:tcPr>
            <w:tcW w:w="2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12B558" w14:textId="55E18644" w:rsidR="00937ABF" w:rsidRPr="0003361D" w:rsidRDefault="0003361D" w:rsidP="0003361D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color w:val="000000" w:themeColor="text1"/>
              </w:rPr>
            </w:pPr>
            <w:r w:rsidRPr="0003361D">
              <w:rPr>
                <w:color w:val="000000" w:themeColor="text1"/>
              </w:rPr>
              <w:t xml:space="preserve">Kas advokaadibüroos on muutunud kliendi õigusteenuse osutamisega seotud asjaoludest teavitamise kord? 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C3A87D" w14:textId="77777777" w:rsidR="00937ABF" w:rsidRPr="0003361D" w:rsidRDefault="00937ABF" w:rsidP="00307E4A">
            <w:pPr>
              <w:spacing w:after="0" w:line="240" w:lineRule="auto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23B41B" w14:textId="77777777" w:rsidR="00937ABF" w:rsidRPr="0003361D" w:rsidRDefault="00937ABF" w:rsidP="00307E4A">
            <w:pPr>
              <w:spacing w:after="0" w:line="240" w:lineRule="auto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76CC7" w14:textId="77777777" w:rsidR="00937ABF" w:rsidRPr="0003361D" w:rsidRDefault="00937ABF" w:rsidP="00307E4A">
            <w:pPr>
              <w:spacing w:after="0" w:line="240" w:lineRule="auto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</w:p>
        </w:tc>
      </w:tr>
      <w:tr w:rsidR="00937ABF" w:rsidRPr="00140CF8" w14:paraId="1777A285" w14:textId="77777777" w:rsidTr="0003361D">
        <w:trPr>
          <w:trHeight w:val="650"/>
        </w:trPr>
        <w:tc>
          <w:tcPr>
            <w:tcW w:w="2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04ACC8" w14:textId="3A1DD14D" w:rsidR="00937ABF" w:rsidRPr="0003361D" w:rsidRDefault="00937ABF" w:rsidP="0003361D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</w:pPr>
            <w:r w:rsidRPr="0003361D"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lastRenderedPageBreak/>
              <w:t xml:space="preserve">Kas advokaadibüroos </w:t>
            </w:r>
            <w:r w:rsidR="0003361D" w:rsidRPr="0003361D"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t>on toimunud muutusi täiendkoolitusel osalemise nõude täitmise järelevalve osas</w:t>
            </w:r>
            <w:r w:rsidRPr="0003361D">
              <w:rPr>
                <w:rFonts w:eastAsia="Times New Roman" w:cs="Times New Roman"/>
                <w:color w:val="000000" w:themeColor="text1"/>
                <w:szCs w:val="24"/>
                <w:lang w:eastAsia="en-GB"/>
              </w:rPr>
              <w:t>?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655949" w14:textId="77777777" w:rsidR="00937ABF" w:rsidRPr="0003361D" w:rsidRDefault="00937ABF" w:rsidP="00307E4A">
            <w:pPr>
              <w:spacing w:after="0" w:line="240" w:lineRule="auto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1F1D30" w14:textId="77777777" w:rsidR="00937ABF" w:rsidRPr="0003361D" w:rsidRDefault="00937ABF" w:rsidP="00307E4A">
            <w:pPr>
              <w:spacing w:after="0" w:line="240" w:lineRule="auto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51947" w14:textId="77777777" w:rsidR="00937ABF" w:rsidRPr="0003361D" w:rsidRDefault="00937ABF" w:rsidP="00307E4A">
            <w:pPr>
              <w:spacing w:after="0" w:line="240" w:lineRule="auto"/>
              <w:rPr>
                <w:rFonts w:eastAsia="SimSun" w:cs="Times New Roman"/>
                <w:color w:val="000000" w:themeColor="text1"/>
                <w:szCs w:val="24"/>
                <w:lang w:eastAsia="en-GB"/>
              </w:rPr>
            </w:pPr>
          </w:p>
        </w:tc>
      </w:tr>
    </w:tbl>
    <w:tbl>
      <w:tblPr>
        <w:tblStyle w:val="TableGrid"/>
        <w:tblW w:w="10206" w:type="dxa"/>
        <w:tblInd w:w="-567" w:type="dxa"/>
        <w:tblLook w:val="04A0" w:firstRow="1" w:lastRow="0" w:firstColumn="1" w:lastColumn="0" w:noHBand="0" w:noVBand="1"/>
      </w:tblPr>
      <w:tblGrid>
        <w:gridCol w:w="4678"/>
        <w:gridCol w:w="709"/>
        <w:gridCol w:w="709"/>
        <w:gridCol w:w="4110"/>
      </w:tblGrid>
      <w:tr w:rsidR="0003361D" w:rsidRPr="0003361D" w14:paraId="65ECCDC9" w14:textId="77777777" w:rsidTr="0003361D">
        <w:trPr>
          <w:gridAfter w:val="3"/>
          <w:wAfter w:w="5528" w:type="dxa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2503B" w14:textId="332ADA8B" w:rsidR="0003361D" w:rsidRPr="0003361D" w:rsidRDefault="0003361D" w:rsidP="00307E4A">
            <w:pPr>
              <w:keepNext/>
              <w:keepLines/>
              <w:numPr>
                <w:ilvl w:val="0"/>
                <w:numId w:val="20"/>
              </w:numPr>
              <w:spacing w:before="240"/>
              <w:outlineLvl w:val="0"/>
              <w:rPr>
                <w:rFonts w:eastAsiaTheme="majorEastAsia" w:cstheme="majorBidi"/>
                <w:b/>
                <w:color w:val="000000" w:themeColor="text1"/>
                <w:szCs w:val="32"/>
              </w:rPr>
            </w:pPr>
            <w:bookmarkStart w:id="2" w:name="_Toc412642513"/>
            <w:r w:rsidRPr="0003361D">
              <w:rPr>
                <w:rFonts w:eastAsiaTheme="majorEastAsia" w:cstheme="majorBidi"/>
                <w:b/>
                <w:color w:val="000000" w:themeColor="text1"/>
                <w:szCs w:val="32"/>
              </w:rPr>
              <w:t>Töökeskkond ja asjaajamine</w:t>
            </w:r>
            <w:bookmarkEnd w:id="2"/>
            <w:r w:rsidRPr="0003361D">
              <w:rPr>
                <w:rFonts w:eastAsiaTheme="majorEastAsia" w:cstheme="majorBidi"/>
                <w:b/>
                <w:color w:val="000000" w:themeColor="text1"/>
                <w:szCs w:val="32"/>
              </w:rPr>
              <w:t xml:space="preserve">  </w:t>
            </w:r>
          </w:p>
        </w:tc>
      </w:tr>
      <w:tr w:rsidR="0003361D" w:rsidRPr="00140CF8" w14:paraId="78E221DF" w14:textId="77777777" w:rsidTr="0003361D">
        <w:tc>
          <w:tcPr>
            <w:tcW w:w="467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89F7681" w14:textId="77777777" w:rsidR="0003361D" w:rsidRPr="0003361D" w:rsidRDefault="0003361D" w:rsidP="00307E4A">
            <w:pPr>
              <w:rPr>
                <w:color w:val="000000" w:themeColor="text1"/>
              </w:rPr>
            </w:pPr>
            <w:r w:rsidRPr="0003361D">
              <w:rPr>
                <w:color w:val="000000" w:themeColor="text1"/>
              </w:rPr>
              <w:t>Küsimus</w:t>
            </w:r>
          </w:p>
        </w:tc>
        <w:tc>
          <w:tcPr>
            <w:tcW w:w="709" w:type="dxa"/>
            <w:shd w:val="clear" w:color="auto" w:fill="E7E6E6" w:themeFill="background2"/>
          </w:tcPr>
          <w:p w14:paraId="28920E94" w14:textId="77777777" w:rsidR="0003361D" w:rsidRPr="0003361D" w:rsidRDefault="0003361D" w:rsidP="00307E4A">
            <w:pPr>
              <w:rPr>
                <w:color w:val="000000" w:themeColor="text1"/>
              </w:rPr>
            </w:pPr>
            <w:r w:rsidRPr="0003361D">
              <w:rPr>
                <w:color w:val="000000" w:themeColor="text1"/>
              </w:rPr>
              <w:t>Ei</w:t>
            </w:r>
          </w:p>
        </w:tc>
        <w:tc>
          <w:tcPr>
            <w:tcW w:w="709" w:type="dxa"/>
            <w:shd w:val="clear" w:color="auto" w:fill="E7E6E6" w:themeFill="background2"/>
          </w:tcPr>
          <w:p w14:paraId="064603D5" w14:textId="77777777" w:rsidR="0003361D" w:rsidRPr="0003361D" w:rsidRDefault="0003361D" w:rsidP="00307E4A">
            <w:pPr>
              <w:rPr>
                <w:color w:val="000000" w:themeColor="text1"/>
              </w:rPr>
            </w:pPr>
            <w:r w:rsidRPr="0003361D">
              <w:rPr>
                <w:color w:val="000000" w:themeColor="text1"/>
              </w:rPr>
              <w:t>Jah</w:t>
            </w:r>
          </w:p>
        </w:tc>
        <w:tc>
          <w:tcPr>
            <w:tcW w:w="4110" w:type="dxa"/>
            <w:shd w:val="clear" w:color="auto" w:fill="E7E6E6" w:themeFill="background2"/>
          </w:tcPr>
          <w:p w14:paraId="75C3F02F" w14:textId="77777777" w:rsidR="0003361D" w:rsidRPr="0003361D" w:rsidRDefault="0003361D" w:rsidP="00307E4A">
            <w:pPr>
              <w:rPr>
                <w:color w:val="000000" w:themeColor="text1"/>
              </w:rPr>
            </w:pPr>
            <w:r w:rsidRPr="0003361D">
              <w:rPr>
                <w:color w:val="000000" w:themeColor="text1"/>
              </w:rPr>
              <w:t>Kirjeldus</w:t>
            </w:r>
          </w:p>
        </w:tc>
      </w:tr>
      <w:tr w:rsidR="0003361D" w:rsidRPr="00140CF8" w14:paraId="0E2CAF9B" w14:textId="77777777" w:rsidTr="0003361D">
        <w:tc>
          <w:tcPr>
            <w:tcW w:w="4678" w:type="dxa"/>
          </w:tcPr>
          <w:p w14:paraId="68A0DBAF" w14:textId="061352E5" w:rsidR="0003361D" w:rsidRPr="0003361D" w:rsidRDefault="0003361D" w:rsidP="0003361D">
            <w:pPr>
              <w:numPr>
                <w:ilvl w:val="1"/>
                <w:numId w:val="20"/>
              </w:numPr>
              <w:contextualSpacing/>
              <w:rPr>
                <w:color w:val="000000" w:themeColor="text1"/>
              </w:rPr>
            </w:pPr>
            <w:r w:rsidRPr="0003361D">
              <w:rPr>
                <w:color w:val="000000" w:themeColor="text1"/>
              </w:rPr>
              <w:t xml:space="preserve">Kas advokaadibüroos on toimunud </w:t>
            </w:r>
            <w:r>
              <w:rPr>
                <w:color w:val="000000" w:themeColor="text1"/>
              </w:rPr>
              <w:t>muutusi</w:t>
            </w:r>
            <w:r w:rsidRPr="0003361D">
              <w:rPr>
                <w:color w:val="000000" w:themeColor="text1"/>
              </w:rPr>
              <w:t xml:space="preserve"> uue töötaja tööle asumisega seotud protseduurides? </w:t>
            </w:r>
          </w:p>
        </w:tc>
        <w:tc>
          <w:tcPr>
            <w:tcW w:w="709" w:type="dxa"/>
          </w:tcPr>
          <w:p w14:paraId="7E18A944" w14:textId="77777777" w:rsidR="0003361D" w:rsidRPr="0003361D" w:rsidRDefault="0003361D" w:rsidP="00307E4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13229263" w14:textId="77777777" w:rsidR="0003361D" w:rsidRPr="0003361D" w:rsidRDefault="0003361D" w:rsidP="00307E4A">
            <w:pPr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05D3172C" w14:textId="77777777" w:rsidR="0003361D" w:rsidRPr="0003361D" w:rsidRDefault="0003361D" w:rsidP="00307E4A">
            <w:pPr>
              <w:rPr>
                <w:color w:val="000000" w:themeColor="text1"/>
              </w:rPr>
            </w:pPr>
          </w:p>
        </w:tc>
      </w:tr>
      <w:tr w:rsidR="0003361D" w:rsidRPr="00140CF8" w14:paraId="341DE530" w14:textId="77777777" w:rsidTr="0003361D">
        <w:trPr>
          <w:trHeight w:val="960"/>
        </w:trPr>
        <w:tc>
          <w:tcPr>
            <w:tcW w:w="4678" w:type="dxa"/>
          </w:tcPr>
          <w:p w14:paraId="163A704F" w14:textId="2E42F3E1" w:rsidR="0003361D" w:rsidRPr="0003361D" w:rsidRDefault="0003361D" w:rsidP="0003361D">
            <w:pPr>
              <w:numPr>
                <w:ilvl w:val="1"/>
                <w:numId w:val="20"/>
              </w:numPr>
              <w:contextualSpacing/>
              <w:rPr>
                <w:color w:val="000000" w:themeColor="text1"/>
              </w:rPr>
            </w:pPr>
            <w:r w:rsidRPr="0003361D">
              <w:rPr>
                <w:color w:val="000000" w:themeColor="text1"/>
              </w:rPr>
              <w:t xml:space="preserve">Kas advokaadibüroos on toimunud muutusi  arenguvestluste või töötajatelt tagasiside kogumise korras? </w:t>
            </w:r>
          </w:p>
        </w:tc>
        <w:tc>
          <w:tcPr>
            <w:tcW w:w="709" w:type="dxa"/>
          </w:tcPr>
          <w:p w14:paraId="5AF349C2" w14:textId="77777777" w:rsidR="0003361D" w:rsidRPr="0003361D" w:rsidRDefault="0003361D" w:rsidP="00307E4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261871F" w14:textId="77777777" w:rsidR="0003361D" w:rsidRPr="0003361D" w:rsidRDefault="0003361D" w:rsidP="00307E4A">
            <w:pPr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5F78B0A7" w14:textId="77777777" w:rsidR="0003361D" w:rsidRPr="0003361D" w:rsidRDefault="0003361D" w:rsidP="00307E4A">
            <w:pPr>
              <w:rPr>
                <w:color w:val="000000" w:themeColor="text1"/>
              </w:rPr>
            </w:pPr>
          </w:p>
        </w:tc>
      </w:tr>
      <w:tr w:rsidR="0003361D" w:rsidRPr="00140CF8" w14:paraId="615BE514" w14:textId="77777777" w:rsidTr="0003361D">
        <w:trPr>
          <w:trHeight w:val="646"/>
        </w:trPr>
        <w:tc>
          <w:tcPr>
            <w:tcW w:w="4678" w:type="dxa"/>
          </w:tcPr>
          <w:p w14:paraId="5A41AC37" w14:textId="6E5B1C2A" w:rsidR="0003361D" w:rsidRPr="0003361D" w:rsidRDefault="0003361D" w:rsidP="0003361D">
            <w:pPr>
              <w:pStyle w:val="ListParagraph"/>
              <w:numPr>
                <w:ilvl w:val="1"/>
                <w:numId w:val="20"/>
              </w:numPr>
              <w:rPr>
                <w:color w:val="000000" w:themeColor="text1"/>
              </w:rPr>
            </w:pPr>
            <w:r w:rsidRPr="0003361D">
              <w:rPr>
                <w:color w:val="000000" w:themeColor="text1"/>
              </w:rPr>
              <w:t xml:space="preserve">Kas advokaadibüroos on muutunud koosolekute läbiviimise kord, sh nii büroo üldkoosolekud kui ka erinevate töögruppide koosolekud?  </w:t>
            </w:r>
          </w:p>
        </w:tc>
        <w:tc>
          <w:tcPr>
            <w:tcW w:w="709" w:type="dxa"/>
          </w:tcPr>
          <w:p w14:paraId="2478994B" w14:textId="77777777" w:rsidR="0003361D" w:rsidRPr="0003361D" w:rsidRDefault="0003361D" w:rsidP="00307E4A">
            <w:pPr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419D8785" w14:textId="77777777" w:rsidR="0003361D" w:rsidRPr="0003361D" w:rsidRDefault="0003361D" w:rsidP="00307E4A">
            <w:pPr>
              <w:rPr>
                <w:color w:val="000000" w:themeColor="text1"/>
              </w:rPr>
            </w:pPr>
          </w:p>
        </w:tc>
        <w:tc>
          <w:tcPr>
            <w:tcW w:w="4110" w:type="dxa"/>
          </w:tcPr>
          <w:p w14:paraId="5EDD0D81" w14:textId="77777777" w:rsidR="0003361D" w:rsidRPr="0003361D" w:rsidRDefault="0003361D" w:rsidP="00307E4A">
            <w:pPr>
              <w:rPr>
                <w:color w:val="000000" w:themeColor="text1"/>
              </w:rPr>
            </w:pPr>
          </w:p>
        </w:tc>
      </w:tr>
      <w:tr w:rsidR="0003361D" w:rsidRPr="00140CF8" w14:paraId="4505ED2E" w14:textId="77777777" w:rsidTr="0003361D">
        <w:trPr>
          <w:trHeight w:val="859"/>
        </w:trPr>
        <w:tc>
          <w:tcPr>
            <w:tcW w:w="4678" w:type="dxa"/>
          </w:tcPr>
          <w:p w14:paraId="1D701A97" w14:textId="06C7567C" w:rsidR="0003361D" w:rsidRPr="00140CF8" w:rsidRDefault="0003361D" w:rsidP="0003361D">
            <w:pPr>
              <w:pStyle w:val="ListParagraph"/>
              <w:numPr>
                <w:ilvl w:val="1"/>
                <w:numId w:val="20"/>
              </w:numPr>
              <w:rPr>
                <w:color w:val="FF0000"/>
              </w:rPr>
            </w:pPr>
            <w:r w:rsidRPr="00140CF8">
              <w:rPr>
                <w:color w:val="FF0000"/>
              </w:rPr>
              <w:t xml:space="preserve"> </w:t>
            </w:r>
            <w:r w:rsidRPr="0003361D">
              <w:rPr>
                <w:color w:val="000000" w:themeColor="text1"/>
              </w:rPr>
              <w:t xml:space="preserve">Kas advokaadibüroos on toimunud muutusi töötajate töölt lahkumise protseduurides? </w:t>
            </w:r>
          </w:p>
        </w:tc>
        <w:tc>
          <w:tcPr>
            <w:tcW w:w="709" w:type="dxa"/>
          </w:tcPr>
          <w:p w14:paraId="70B8E307" w14:textId="77777777" w:rsidR="0003361D" w:rsidRPr="00140CF8" w:rsidRDefault="0003361D" w:rsidP="00307E4A">
            <w:pPr>
              <w:rPr>
                <w:color w:val="FF0000"/>
              </w:rPr>
            </w:pPr>
          </w:p>
        </w:tc>
        <w:tc>
          <w:tcPr>
            <w:tcW w:w="709" w:type="dxa"/>
          </w:tcPr>
          <w:p w14:paraId="7FEA6B04" w14:textId="77777777" w:rsidR="0003361D" w:rsidRPr="00140CF8" w:rsidRDefault="0003361D" w:rsidP="00307E4A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47F960DE" w14:textId="77777777" w:rsidR="0003361D" w:rsidRPr="00140CF8" w:rsidRDefault="0003361D" w:rsidP="00307E4A">
            <w:pPr>
              <w:rPr>
                <w:color w:val="FF0000"/>
              </w:rPr>
            </w:pPr>
          </w:p>
        </w:tc>
      </w:tr>
    </w:tbl>
    <w:p w14:paraId="25636BF5" w14:textId="77777777" w:rsidR="00654C2D" w:rsidRPr="00EC0003" w:rsidRDefault="00654C2D" w:rsidP="00307E4A">
      <w:pPr>
        <w:keepNext/>
        <w:keepLines/>
        <w:numPr>
          <w:ilvl w:val="0"/>
          <w:numId w:val="20"/>
        </w:numPr>
        <w:spacing w:before="240" w:after="0" w:line="240" w:lineRule="auto"/>
        <w:outlineLvl w:val="0"/>
        <w:rPr>
          <w:rFonts w:eastAsiaTheme="majorEastAsia" w:cstheme="majorBidi"/>
          <w:b/>
          <w:color w:val="000000" w:themeColor="text1"/>
          <w:szCs w:val="32"/>
        </w:rPr>
      </w:pPr>
      <w:bookmarkStart w:id="3" w:name="_Toc412642514"/>
      <w:r w:rsidRPr="00EC0003">
        <w:rPr>
          <w:rFonts w:eastAsiaTheme="majorEastAsia" w:cstheme="majorBidi"/>
          <w:b/>
          <w:color w:val="000000" w:themeColor="text1"/>
          <w:szCs w:val="32"/>
        </w:rPr>
        <w:t>Kutsesaladuse hoidmine</w:t>
      </w:r>
      <w:bookmarkEnd w:id="3"/>
    </w:p>
    <w:tbl>
      <w:tblPr>
        <w:tblW w:w="56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709"/>
        <w:gridCol w:w="709"/>
        <w:gridCol w:w="4109"/>
      </w:tblGrid>
      <w:tr w:rsidR="00EC0003" w:rsidRPr="00EC0003" w14:paraId="2FB9F4A2" w14:textId="77777777" w:rsidTr="00EC0003">
        <w:tc>
          <w:tcPr>
            <w:tcW w:w="2292" w:type="pct"/>
            <w:tcBorders>
              <w:bottom w:val="single" w:sz="4" w:space="0" w:color="auto"/>
            </w:tcBorders>
            <w:shd w:val="clear" w:color="auto" w:fill="E6E6E6"/>
          </w:tcPr>
          <w:p w14:paraId="723164FA" w14:textId="77777777" w:rsidR="00EC0003" w:rsidRPr="00EC0003" w:rsidRDefault="00EC0003" w:rsidP="00307E4A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EC0003">
              <w:rPr>
                <w:rFonts w:cs="Times New Roman"/>
                <w:color w:val="000000" w:themeColor="text1"/>
              </w:rPr>
              <w:br w:type="page"/>
              <w:t xml:space="preserve">Küsimus 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E6E6E6"/>
          </w:tcPr>
          <w:p w14:paraId="6BFBB5E4" w14:textId="77777777" w:rsidR="00EC0003" w:rsidRPr="00EC0003" w:rsidRDefault="00EC0003" w:rsidP="00307E4A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EC0003">
              <w:rPr>
                <w:rFonts w:cs="Times New Roman"/>
                <w:color w:val="000000" w:themeColor="text1"/>
              </w:rPr>
              <w:t>Ei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E6E6E6"/>
          </w:tcPr>
          <w:p w14:paraId="327DDB66" w14:textId="77777777" w:rsidR="00EC0003" w:rsidRPr="00EC0003" w:rsidRDefault="00EC0003" w:rsidP="00307E4A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EC0003">
              <w:rPr>
                <w:rFonts w:cs="Times New Roman"/>
                <w:color w:val="000000" w:themeColor="text1"/>
              </w:rPr>
              <w:t>Jah</w:t>
            </w:r>
          </w:p>
        </w:tc>
        <w:tc>
          <w:tcPr>
            <w:tcW w:w="2013" w:type="pct"/>
            <w:tcBorders>
              <w:bottom w:val="single" w:sz="4" w:space="0" w:color="auto"/>
            </w:tcBorders>
            <w:shd w:val="clear" w:color="auto" w:fill="E6E6E6"/>
          </w:tcPr>
          <w:p w14:paraId="12DFD34D" w14:textId="77777777" w:rsidR="00EC0003" w:rsidRPr="00EC0003" w:rsidRDefault="00EC0003" w:rsidP="00307E4A">
            <w:pPr>
              <w:spacing w:line="240" w:lineRule="auto"/>
              <w:rPr>
                <w:rFonts w:cs="Times New Roman"/>
                <w:color w:val="000000" w:themeColor="text1"/>
              </w:rPr>
            </w:pPr>
            <w:r w:rsidRPr="00EC0003">
              <w:rPr>
                <w:rFonts w:cs="Times New Roman"/>
                <w:color w:val="000000" w:themeColor="text1"/>
              </w:rPr>
              <w:t>Kirjeldus</w:t>
            </w:r>
          </w:p>
        </w:tc>
      </w:tr>
      <w:tr w:rsidR="00EC0003" w:rsidRPr="00140CF8" w14:paraId="0A5E3F59" w14:textId="77777777" w:rsidTr="001C6525">
        <w:trPr>
          <w:cantSplit/>
          <w:trHeight w:val="1520"/>
        </w:trPr>
        <w:tc>
          <w:tcPr>
            <w:tcW w:w="22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AFB920" w14:textId="090608CC" w:rsidR="00EC0003" w:rsidRPr="001C6525" w:rsidRDefault="001C6525" w:rsidP="001C6525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color w:val="000000" w:themeColor="text1"/>
              </w:rPr>
            </w:pPr>
            <w:r w:rsidRPr="001C6525">
              <w:rPr>
                <w:rFonts w:eastAsia="Times New Roman" w:cs="Times New Roman"/>
                <w:color w:val="000000" w:themeColor="text1"/>
              </w:rPr>
              <w:t xml:space="preserve">Kas advokaadibüroo töökorralduses on toimunud muudatusi seoses advokaatide kutsetegevusega seotud konfidentsiaalsete dokumentide ja muude teabekandjatega hoidmisega? </w:t>
            </w: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/>
          </w:tcPr>
          <w:p w14:paraId="355DAD49" w14:textId="77777777" w:rsidR="00EC0003" w:rsidRPr="001C6525" w:rsidRDefault="00EC0003" w:rsidP="00307E4A">
            <w:pPr>
              <w:spacing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FFFFFF"/>
          </w:tcPr>
          <w:p w14:paraId="65CD86E2" w14:textId="77777777" w:rsidR="00EC0003" w:rsidRPr="001C6525" w:rsidRDefault="00EC0003" w:rsidP="00307E4A">
            <w:pPr>
              <w:spacing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013" w:type="pct"/>
            <w:tcBorders>
              <w:top w:val="single" w:sz="4" w:space="0" w:color="auto"/>
            </w:tcBorders>
            <w:shd w:val="clear" w:color="auto" w:fill="FFFFFF"/>
          </w:tcPr>
          <w:p w14:paraId="13038DA9" w14:textId="77777777" w:rsidR="00EC0003" w:rsidRPr="001C6525" w:rsidRDefault="00EC0003" w:rsidP="00307E4A">
            <w:pPr>
              <w:spacing w:line="240" w:lineRule="auto"/>
              <w:rPr>
                <w:rFonts w:cs="Times New Roman"/>
                <w:color w:val="000000" w:themeColor="text1"/>
              </w:rPr>
            </w:pPr>
          </w:p>
        </w:tc>
      </w:tr>
      <w:tr w:rsidR="00EC0003" w:rsidRPr="00140CF8" w14:paraId="5E3F5607" w14:textId="77777777" w:rsidTr="00EC0003"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3813C" w14:textId="0F3495AD" w:rsidR="00EC0003" w:rsidRPr="00140CF8" w:rsidRDefault="00EC0003" w:rsidP="001C6525">
            <w:pPr>
              <w:numPr>
                <w:ilvl w:val="1"/>
                <w:numId w:val="20"/>
              </w:numPr>
              <w:spacing w:after="0" w:line="240" w:lineRule="auto"/>
              <w:contextualSpacing/>
              <w:rPr>
                <w:rFonts w:eastAsia="Times New Roman" w:cs="Times New Roman"/>
                <w:color w:val="FF0000"/>
              </w:rPr>
            </w:pPr>
            <w:r w:rsidRPr="001C6525">
              <w:rPr>
                <w:rFonts w:eastAsia="Times New Roman" w:cs="Times New Roman"/>
                <w:color w:val="000000" w:themeColor="text1"/>
              </w:rPr>
              <w:t xml:space="preserve">Kas </w:t>
            </w:r>
            <w:r w:rsidR="001C6525" w:rsidRPr="001C6525">
              <w:rPr>
                <w:rFonts w:eastAsia="Times New Roman" w:cs="Times New Roman"/>
                <w:color w:val="000000" w:themeColor="text1"/>
              </w:rPr>
              <w:t xml:space="preserve">advokaadibüroos on muudetud töötajatega ja/või teenuse osutajatega sõlmitud konfidentsiaalsuskokkuleppe vormi?  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</w:tcPr>
          <w:p w14:paraId="0431CF17" w14:textId="77777777" w:rsidR="00EC0003" w:rsidRPr="00140CF8" w:rsidRDefault="00EC0003" w:rsidP="00307E4A">
            <w:pPr>
              <w:spacing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FFFFFF"/>
          </w:tcPr>
          <w:p w14:paraId="05E2553D" w14:textId="77777777" w:rsidR="00EC0003" w:rsidRPr="00140CF8" w:rsidRDefault="00EC0003" w:rsidP="00307E4A">
            <w:pPr>
              <w:spacing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2013" w:type="pct"/>
            <w:tcBorders>
              <w:bottom w:val="single" w:sz="4" w:space="0" w:color="auto"/>
            </w:tcBorders>
            <w:shd w:val="clear" w:color="auto" w:fill="FFFFFF"/>
          </w:tcPr>
          <w:p w14:paraId="52D8B25C" w14:textId="77777777" w:rsidR="00EC0003" w:rsidRPr="00140CF8" w:rsidRDefault="00EC0003" w:rsidP="00307E4A">
            <w:pPr>
              <w:spacing w:line="240" w:lineRule="auto"/>
              <w:rPr>
                <w:rFonts w:cs="Times New Roman"/>
                <w:color w:val="FF0000"/>
              </w:rPr>
            </w:pPr>
          </w:p>
        </w:tc>
      </w:tr>
    </w:tbl>
    <w:p w14:paraId="15C29575" w14:textId="05D78EB2" w:rsidR="0043226D" w:rsidRPr="00140CF8" w:rsidRDefault="0043226D" w:rsidP="00307E4A">
      <w:pPr>
        <w:spacing w:line="240" w:lineRule="auto"/>
        <w:rPr>
          <w:color w:val="FF0000"/>
        </w:rPr>
      </w:pPr>
    </w:p>
    <w:p w14:paraId="1A5A2330" w14:textId="24980FD1" w:rsidR="001B34BA" w:rsidRPr="00140CF8" w:rsidRDefault="00DA7977" w:rsidP="00EC0003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31" w:color="auto"/>
        </w:pBdr>
        <w:spacing w:line="240" w:lineRule="auto"/>
        <w:rPr>
          <w:color w:val="FF0000"/>
        </w:rPr>
      </w:pPr>
      <w:r w:rsidRPr="00EC0003">
        <w:rPr>
          <w:b/>
          <w:color w:val="000000" w:themeColor="text1"/>
        </w:rPr>
        <w:t>Küsimustiku täitmise kuupäev</w:t>
      </w:r>
      <w:r w:rsidRPr="00EC0003">
        <w:rPr>
          <w:color w:val="000000" w:themeColor="text1"/>
        </w:rPr>
        <w:t>:</w:t>
      </w:r>
      <w:r w:rsidRPr="00EC0003">
        <w:rPr>
          <w:color w:val="000000" w:themeColor="text1"/>
        </w:rPr>
        <w:tab/>
      </w:r>
      <w:r w:rsidRPr="00EC0003">
        <w:rPr>
          <w:color w:val="000000" w:themeColor="text1"/>
        </w:rPr>
        <w:tab/>
      </w:r>
      <w:r w:rsidRPr="00EC0003">
        <w:rPr>
          <w:color w:val="000000" w:themeColor="text1"/>
        </w:rPr>
        <w:tab/>
      </w:r>
      <w:r w:rsidRPr="00EC0003">
        <w:rPr>
          <w:color w:val="000000" w:themeColor="text1"/>
        </w:rPr>
        <w:tab/>
      </w:r>
      <w:r w:rsidRPr="00EC0003">
        <w:rPr>
          <w:color w:val="000000" w:themeColor="text1"/>
        </w:rPr>
        <w:tab/>
      </w:r>
      <w:r w:rsidR="00307E4A" w:rsidRPr="00140CF8">
        <w:rPr>
          <w:color w:val="FF0000"/>
        </w:rPr>
        <w:t xml:space="preserve">                                                          </w:t>
      </w:r>
    </w:p>
    <w:sectPr w:rsidR="001B34BA" w:rsidRPr="00140CF8" w:rsidSect="00654C2D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706F1" w14:textId="77777777" w:rsidR="00E07805" w:rsidRDefault="00E07805" w:rsidP="00654C2D">
      <w:pPr>
        <w:spacing w:after="0" w:line="240" w:lineRule="auto"/>
      </w:pPr>
      <w:r>
        <w:separator/>
      </w:r>
    </w:p>
  </w:endnote>
  <w:endnote w:type="continuationSeparator" w:id="0">
    <w:p w14:paraId="7DEF3286" w14:textId="77777777" w:rsidR="00E07805" w:rsidRDefault="00E07805" w:rsidP="00654C2D">
      <w:pPr>
        <w:spacing w:after="0" w:line="240" w:lineRule="auto"/>
      </w:pPr>
      <w:r>
        <w:continuationSeparator/>
      </w:r>
    </w:p>
  </w:endnote>
  <w:endnote w:type="continuationNotice" w:id="1">
    <w:p w14:paraId="2716C816" w14:textId="77777777" w:rsidR="00E07805" w:rsidRDefault="00E07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9491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633D7" w14:textId="77777777" w:rsidR="00FD1FE1" w:rsidRDefault="00FD1F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5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EFB2CB" w14:textId="77777777" w:rsidR="00FD1FE1" w:rsidRDefault="00FD1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1EF6D" w14:textId="77777777" w:rsidR="00E07805" w:rsidRDefault="00E07805" w:rsidP="00654C2D">
      <w:pPr>
        <w:spacing w:after="0" w:line="240" w:lineRule="auto"/>
      </w:pPr>
      <w:r>
        <w:separator/>
      </w:r>
    </w:p>
  </w:footnote>
  <w:footnote w:type="continuationSeparator" w:id="0">
    <w:p w14:paraId="03097579" w14:textId="77777777" w:rsidR="00E07805" w:rsidRDefault="00E07805" w:rsidP="00654C2D">
      <w:pPr>
        <w:spacing w:after="0" w:line="240" w:lineRule="auto"/>
      </w:pPr>
      <w:r>
        <w:continuationSeparator/>
      </w:r>
    </w:p>
  </w:footnote>
  <w:footnote w:type="continuationNotice" w:id="1">
    <w:p w14:paraId="2ECB93E2" w14:textId="77777777" w:rsidR="00E07805" w:rsidRDefault="00E078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5EB7"/>
    <w:multiLevelType w:val="hybridMultilevel"/>
    <w:tmpl w:val="DAA0BD5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6A"/>
    <w:multiLevelType w:val="hybridMultilevel"/>
    <w:tmpl w:val="4B0ED49C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0082"/>
    <w:multiLevelType w:val="hybridMultilevel"/>
    <w:tmpl w:val="87149A2C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F5CFB"/>
    <w:multiLevelType w:val="hybridMultilevel"/>
    <w:tmpl w:val="33AA4C7C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C39AA"/>
    <w:multiLevelType w:val="hybridMultilevel"/>
    <w:tmpl w:val="4A30A282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A7481"/>
    <w:multiLevelType w:val="multilevel"/>
    <w:tmpl w:val="827440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E2598F"/>
    <w:multiLevelType w:val="hybridMultilevel"/>
    <w:tmpl w:val="F482AD3E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27FE"/>
    <w:multiLevelType w:val="hybridMultilevel"/>
    <w:tmpl w:val="9F90C302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86099"/>
    <w:multiLevelType w:val="hybridMultilevel"/>
    <w:tmpl w:val="23DE4726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425"/>
    <w:multiLevelType w:val="hybridMultilevel"/>
    <w:tmpl w:val="12EA1184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F97"/>
    <w:multiLevelType w:val="multilevel"/>
    <w:tmpl w:val="76F4FF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7C228B"/>
    <w:multiLevelType w:val="hybridMultilevel"/>
    <w:tmpl w:val="6D5A7AC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518F2"/>
    <w:multiLevelType w:val="hybridMultilevel"/>
    <w:tmpl w:val="8EA00920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147BC"/>
    <w:multiLevelType w:val="hybridMultilevel"/>
    <w:tmpl w:val="367ED574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4508C"/>
    <w:multiLevelType w:val="multilevel"/>
    <w:tmpl w:val="EEF4C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6E321D"/>
    <w:multiLevelType w:val="hybridMultilevel"/>
    <w:tmpl w:val="9F447C8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097C20"/>
    <w:multiLevelType w:val="multilevel"/>
    <w:tmpl w:val="69D8D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521E68"/>
    <w:multiLevelType w:val="multilevel"/>
    <w:tmpl w:val="4ABECB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1C2D17"/>
    <w:multiLevelType w:val="hybridMultilevel"/>
    <w:tmpl w:val="11F07CA0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7544C"/>
    <w:multiLevelType w:val="hybridMultilevel"/>
    <w:tmpl w:val="44A6EFC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E3E55"/>
    <w:multiLevelType w:val="hybridMultilevel"/>
    <w:tmpl w:val="95F20B46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D1F15"/>
    <w:multiLevelType w:val="multilevel"/>
    <w:tmpl w:val="0FB62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BB4434"/>
    <w:multiLevelType w:val="hybridMultilevel"/>
    <w:tmpl w:val="F67CB5B6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73AF"/>
    <w:multiLevelType w:val="hybridMultilevel"/>
    <w:tmpl w:val="97AAC922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02286"/>
    <w:multiLevelType w:val="hybridMultilevel"/>
    <w:tmpl w:val="D62A8A00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43772">
    <w:abstractNumId w:val="0"/>
  </w:num>
  <w:num w:numId="2" w16cid:durableId="954336202">
    <w:abstractNumId w:val="13"/>
  </w:num>
  <w:num w:numId="3" w16cid:durableId="69665017">
    <w:abstractNumId w:val="20"/>
  </w:num>
  <w:num w:numId="4" w16cid:durableId="1804931595">
    <w:abstractNumId w:val="23"/>
  </w:num>
  <w:num w:numId="5" w16cid:durableId="214391025">
    <w:abstractNumId w:val="6"/>
  </w:num>
  <w:num w:numId="6" w16cid:durableId="205409004">
    <w:abstractNumId w:val="12"/>
  </w:num>
  <w:num w:numId="7" w16cid:durableId="1851869187">
    <w:abstractNumId w:val="22"/>
  </w:num>
  <w:num w:numId="8" w16cid:durableId="2142840358">
    <w:abstractNumId w:val="3"/>
  </w:num>
  <w:num w:numId="9" w16cid:durableId="911768116">
    <w:abstractNumId w:val="24"/>
  </w:num>
  <w:num w:numId="10" w16cid:durableId="591744166">
    <w:abstractNumId w:val="9"/>
  </w:num>
  <w:num w:numId="11" w16cid:durableId="1623880937">
    <w:abstractNumId w:val="2"/>
  </w:num>
  <w:num w:numId="12" w16cid:durableId="1139540206">
    <w:abstractNumId w:val="16"/>
  </w:num>
  <w:num w:numId="13" w16cid:durableId="1318613610">
    <w:abstractNumId w:val="17"/>
  </w:num>
  <w:num w:numId="14" w16cid:durableId="1953856308">
    <w:abstractNumId w:val="4"/>
  </w:num>
  <w:num w:numId="15" w16cid:durableId="936065141">
    <w:abstractNumId w:val="18"/>
  </w:num>
  <w:num w:numId="16" w16cid:durableId="476916159">
    <w:abstractNumId w:val="1"/>
  </w:num>
  <w:num w:numId="17" w16cid:durableId="1793011970">
    <w:abstractNumId w:val="11"/>
  </w:num>
  <w:num w:numId="18" w16cid:durableId="411126329">
    <w:abstractNumId w:val="10"/>
  </w:num>
  <w:num w:numId="19" w16cid:durableId="116798611">
    <w:abstractNumId w:val="8"/>
  </w:num>
  <w:num w:numId="20" w16cid:durableId="287050194">
    <w:abstractNumId w:val="14"/>
  </w:num>
  <w:num w:numId="21" w16cid:durableId="1246107857">
    <w:abstractNumId w:val="7"/>
  </w:num>
  <w:num w:numId="22" w16cid:durableId="288710163">
    <w:abstractNumId w:val="19"/>
  </w:num>
  <w:num w:numId="23" w16cid:durableId="1736321071">
    <w:abstractNumId w:val="15"/>
  </w:num>
  <w:num w:numId="24" w16cid:durableId="1266036540">
    <w:abstractNumId w:val="21"/>
  </w:num>
  <w:num w:numId="25" w16cid:durableId="1319574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2D"/>
    <w:rsid w:val="0001551E"/>
    <w:rsid w:val="00023AC7"/>
    <w:rsid w:val="00024807"/>
    <w:rsid w:val="0003361D"/>
    <w:rsid w:val="00035B5A"/>
    <w:rsid w:val="00061250"/>
    <w:rsid w:val="00075958"/>
    <w:rsid w:val="000810AF"/>
    <w:rsid w:val="000B1975"/>
    <w:rsid w:val="000B79A9"/>
    <w:rsid w:val="000D42FD"/>
    <w:rsid w:val="000D5E46"/>
    <w:rsid w:val="000D7818"/>
    <w:rsid w:val="000D7BC2"/>
    <w:rsid w:val="000E6893"/>
    <w:rsid w:val="000F4EAC"/>
    <w:rsid w:val="000F5222"/>
    <w:rsid w:val="0012268D"/>
    <w:rsid w:val="00140194"/>
    <w:rsid w:val="00140CF8"/>
    <w:rsid w:val="001415EA"/>
    <w:rsid w:val="001745D7"/>
    <w:rsid w:val="001852C2"/>
    <w:rsid w:val="00194AEB"/>
    <w:rsid w:val="001A1EB0"/>
    <w:rsid w:val="001A6141"/>
    <w:rsid w:val="001B34BA"/>
    <w:rsid w:val="001C1E7F"/>
    <w:rsid w:val="001C6525"/>
    <w:rsid w:val="001E133F"/>
    <w:rsid w:val="001E175A"/>
    <w:rsid w:val="001F2163"/>
    <w:rsid w:val="001F37F7"/>
    <w:rsid w:val="00212AB9"/>
    <w:rsid w:val="00231730"/>
    <w:rsid w:val="002339E1"/>
    <w:rsid w:val="0024426F"/>
    <w:rsid w:val="0026228C"/>
    <w:rsid w:val="002706FE"/>
    <w:rsid w:val="00273F65"/>
    <w:rsid w:val="002805D1"/>
    <w:rsid w:val="0028756E"/>
    <w:rsid w:val="002B2FC8"/>
    <w:rsid w:val="002B6A02"/>
    <w:rsid w:val="002C1057"/>
    <w:rsid w:val="002F5008"/>
    <w:rsid w:val="00307E4A"/>
    <w:rsid w:val="003109D2"/>
    <w:rsid w:val="003157E7"/>
    <w:rsid w:val="00323311"/>
    <w:rsid w:val="0032665C"/>
    <w:rsid w:val="0032793E"/>
    <w:rsid w:val="00346342"/>
    <w:rsid w:val="00350B95"/>
    <w:rsid w:val="00363695"/>
    <w:rsid w:val="0037053B"/>
    <w:rsid w:val="003973AC"/>
    <w:rsid w:val="003D0CEA"/>
    <w:rsid w:val="003F311A"/>
    <w:rsid w:val="00405105"/>
    <w:rsid w:val="00422BCF"/>
    <w:rsid w:val="0043226D"/>
    <w:rsid w:val="004438F0"/>
    <w:rsid w:val="00453521"/>
    <w:rsid w:val="004617A0"/>
    <w:rsid w:val="00467A35"/>
    <w:rsid w:val="00490ACD"/>
    <w:rsid w:val="00497F5A"/>
    <w:rsid w:val="004C168D"/>
    <w:rsid w:val="004C635C"/>
    <w:rsid w:val="004D43B6"/>
    <w:rsid w:val="004E7375"/>
    <w:rsid w:val="004F03D9"/>
    <w:rsid w:val="004F6791"/>
    <w:rsid w:val="00514A57"/>
    <w:rsid w:val="0053233B"/>
    <w:rsid w:val="005334F0"/>
    <w:rsid w:val="005A1D93"/>
    <w:rsid w:val="005B3642"/>
    <w:rsid w:val="005B6934"/>
    <w:rsid w:val="005D064C"/>
    <w:rsid w:val="005D7CB6"/>
    <w:rsid w:val="005E51F1"/>
    <w:rsid w:val="005E6371"/>
    <w:rsid w:val="005F5494"/>
    <w:rsid w:val="005F5A35"/>
    <w:rsid w:val="00615390"/>
    <w:rsid w:val="00625BD9"/>
    <w:rsid w:val="00636866"/>
    <w:rsid w:val="006372F4"/>
    <w:rsid w:val="00642E1E"/>
    <w:rsid w:val="00654C2D"/>
    <w:rsid w:val="006623FD"/>
    <w:rsid w:val="00666FFE"/>
    <w:rsid w:val="006954A4"/>
    <w:rsid w:val="00696A32"/>
    <w:rsid w:val="00697ED4"/>
    <w:rsid w:val="006D4800"/>
    <w:rsid w:val="006E5484"/>
    <w:rsid w:val="006F7B55"/>
    <w:rsid w:val="00701577"/>
    <w:rsid w:val="0070542B"/>
    <w:rsid w:val="00707472"/>
    <w:rsid w:val="0070781B"/>
    <w:rsid w:val="00713C53"/>
    <w:rsid w:val="007253A3"/>
    <w:rsid w:val="007358A9"/>
    <w:rsid w:val="0079475F"/>
    <w:rsid w:val="007A5792"/>
    <w:rsid w:val="007E31CA"/>
    <w:rsid w:val="00810673"/>
    <w:rsid w:val="00822EF4"/>
    <w:rsid w:val="008421B7"/>
    <w:rsid w:val="0088686A"/>
    <w:rsid w:val="008C0E83"/>
    <w:rsid w:val="008D01EC"/>
    <w:rsid w:val="008D3095"/>
    <w:rsid w:val="008D4467"/>
    <w:rsid w:val="00902FE4"/>
    <w:rsid w:val="0090477C"/>
    <w:rsid w:val="009245D2"/>
    <w:rsid w:val="00930BBC"/>
    <w:rsid w:val="00933FCB"/>
    <w:rsid w:val="00937015"/>
    <w:rsid w:val="00937ABF"/>
    <w:rsid w:val="009446CC"/>
    <w:rsid w:val="00954A13"/>
    <w:rsid w:val="009575C6"/>
    <w:rsid w:val="00961CF3"/>
    <w:rsid w:val="00996CEE"/>
    <w:rsid w:val="009B354C"/>
    <w:rsid w:val="009B547D"/>
    <w:rsid w:val="009C6E71"/>
    <w:rsid w:val="009D18DA"/>
    <w:rsid w:val="009D2A38"/>
    <w:rsid w:val="009D3F0A"/>
    <w:rsid w:val="009F06C4"/>
    <w:rsid w:val="009F2B0A"/>
    <w:rsid w:val="009F3748"/>
    <w:rsid w:val="00A04594"/>
    <w:rsid w:val="00A36925"/>
    <w:rsid w:val="00A4137A"/>
    <w:rsid w:val="00A457E9"/>
    <w:rsid w:val="00A67CCA"/>
    <w:rsid w:val="00A84957"/>
    <w:rsid w:val="00A9338D"/>
    <w:rsid w:val="00A945DD"/>
    <w:rsid w:val="00A97CB5"/>
    <w:rsid w:val="00AA6B53"/>
    <w:rsid w:val="00AC01E5"/>
    <w:rsid w:val="00AD0E2E"/>
    <w:rsid w:val="00AE34EE"/>
    <w:rsid w:val="00AF00B6"/>
    <w:rsid w:val="00AF2027"/>
    <w:rsid w:val="00B15264"/>
    <w:rsid w:val="00B25C93"/>
    <w:rsid w:val="00B3660C"/>
    <w:rsid w:val="00B40E4D"/>
    <w:rsid w:val="00B42E83"/>
    <w:rsid w:val="00B4711C"/>
    <w:rsid w:val="00B51520"/>
    <w:rsid w:val="00B60D03"/>
    <w:rsid w:val="00B7438B"/>
    <w:rsid w:val="00B916F8"/>
    <w:rsid w:val="00BB64D1"/>
    <w:rsid w:val="00BC6914"/>
    <w:rsid w:val="00BE3B5B"/>
    <w:rsid w:val="00BE6067"/>
    <w:rsid w:val="00BE6891"/>
    <w:rsid w:val="00C54738"/>
    <w:rsid w:val="00C71CBC"/>
    <w:rsid w:val="00C83B07"/>
    <w:rsid w:val="00C864F4"/>
    <w:rsid w:val="00CB0959"/>
    <w:rsid w:val="00CD63E4"/>
    <w:rsid w:val="00CD6D61"/>
    <w:rsid w:val="00D321FF"/>
    <w:rsid w:val="00D54272"/>
    <w:rsid w:val="00D5778D"/>
    <w:rsid w:val="00D61F2C"/>
    <w:rsid w:val="00D6289A"/>
    <w:rsid w:val="00D81097"/>
    <w:rsid w:val="00D91ACF"/>
    <w:rsid w:val="00DA7977"/>
    <w:rsid w:val="00DC2A0D"/>
    <w:rsid w:val="00DD5165"/>
    <w:rsid w:val="00DF0A8B"/>
    <w:rsid w:val="00E06285"/>
    <w:rsid w:val="00E07805"/>
    <w:rsid w:val="00E12134"/>
    <w:rsid w:val="00E14368"/>
    <w:rsid w:val="00E45484"/>
    <w:rsid w:val="00E77081"/>
    <w:rsid w:val="00E808FC"/>
    <w:rsid w:val="00E8363B"/>
    <w:rsid w:val="00E96FFE"/>
    <w:rsid w:val="00E970B2"/>
    <w:rsid w:val="00EA0193"/>
    <w:rsid w:val="00EB5373"/>
    <w:rsid w:val="00EC0003"/>
    <w:rsid w:val="00EF3409"/>
    <w:rsid w:val="00F04F83"/>
    <w:rsid w:val="00F056C4"/>
    <w:rsid w:val="00F14B52"/>
    <w:rsid w:val="00F5670C"/>
    <w:rsid w:val="00F712BB"/>
    <w:rsid w:val="00F767EB"/>
    <w:rsid w:val="00F847B5"/>
    <w:rsid w:val="00F96537"/>
    <w:rsid w:val="00FA4294"/>
    <w:rsid w:val="00FB508C"/>
    <w:rsid w:val="00FB5B0F"/>
    <w:rsid w:val="00FD1FE1"/>
    <w:rsid w:val="00FD66E2"/>
    <w:rsid w:val="00FF34BC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F6489"/>
  <w15:docId w15:val="{0CAA4C2F-DBE2-4E95-A7A0-E82162AE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472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472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472"/>
    <w:pPr>
      <w:keepNext/>
      <w:keepLines/>
      <w:spacing w:before="40" w:after="0"/>
      <w:outlineLvl w:val="1"/>
    </w:pPr>
    <w:rPr>
      <w:rFonts w:eastAsiaTheme="majorEastAsia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264"/>
    <w:pPr>
      <w:keepNext/>
      <w:spacing w:after="0" w:line="240" w:lineRule="auto"/>
      <w:outlineLvl w:val="2"/>
    </w:pPr>
    <w:rPr>
      <w:rFonts w:eastAsia="Times New Roman" w:cs="Times New Roman"/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47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472"/>
    <w:rPr>
      <w:rFonts w:ascii="Times New Roman" w:eastAsiaTheme="majorEastAsia" w:hAnsi="Times New Roman" w:cstheme="majorBidi"/>
      <w:i/>
      <w:sz w:val="24"/>
      <w:szCs w:val="26"/>
    </w:rPr>
  </w:style>
  <w:style w:type="table" w:styleId="TableGrid">
    <w:name w:val="Table Grid"/>
    <w:basedOn w:val="TableNormal"/>
    <w:uiPriority w:val="59"/>
    <w:rsid w:val="0065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C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C2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4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C2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AC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AC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34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4B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BE3B5B"/>
    <w:pPr>
      <w:spacing w:after="0" w:line="240" w:lineRule="auto"/>
    </w:pPr>
    <w:rPr>
      <w:i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BE3B5B"/>
    <w:rPr>
      <w:rFonts w:ascii="Times New Roman" w:hAnsi="Times New Roman"/>
      <w:i/>
      <w:color w:val="FF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15264"/>
    <w:rPr>
      <w:rFonts w:ascii="Times New Roman" w:eastAsia="Times New Roman" w:hAnsi="Times New Roman" w:cs="Times New Roman"/>
      <w:i/>
      <w:color w:val="FF0000"/>
      <w:sz w:val="24"/>
    </w:rPr>
  </w:style>
  <w:style w:type="paragraph" w:styleId="Revision">
    <w:name w:val="Revision"/>
    <w:hidden/>
    <w:uiPriority w:val="99"/>
    <w:semiHidden/>
    <w:rsid w:val="005F5A35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53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7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3C745-5C65-43F1-9E83-F1F09A07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Oigusabi</dc:creator>
  <cp:lastModifiedBy>Merit Aavekukk-Tamm</cp:lastModifiedBy>
  <cp:revision>4</cp:revision>
  <cp:lastPrinted>2015-06-18T09:19:00Z</cp:lastPrinted>
  <dcterms:created xsi:type="dcterms:W3CDTF">2025-01-23T09:27:00Z</dcterms:created>
  <dcterms:modified xsi:type="dcterms:W3CDTF">2025-01-23T14:53:00Z</dcterms:modified>
</cp:coreProperties>
</file>